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E39E" w14:textId="77777777" w:rsidR="003317EC" w:rsidRDefault="007B26B3" w:rsidP="002359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4A3793" wp14:editId="7F42BD4B">
            <wp:simplePos x="0" y="0"/>
            <wp:positionH relativeFrom="column">
              <wp:posOffset>1219200</wp:posOffset>
            </wp:positionH>
            <wp:positionV relativeFrom="paragraph">
              <wp:posOffset>-385445</wp:posOffset>
            </wp:positionV>
            <wp:extent cx="4363085" cy="775970"/>
            <wp:effectExtent l="0" t="0" r="0" b="508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63085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72576" behindDoc="0" locked="0" layoutInCell="1" allowOverlap="1" wp14:anchorId="3E64DD9B" wp14:editId="3E966AC9">
            <wp:simplePos x="0" y="0"/>
            <wp:positionH relativeFrom="column">
              <wp:posOffset>259552</wp:posOffset>
            </wp:positionH>
            <wp:positionV relativeFrom="paragraph">
              <wp:posOffset>-477520</wp:posOffset>
            </wp:positionV>
            <wp:extent cx="895985" cy="895985"/>
            <wp:effectExtent l="0" t="0" r="0" b="0"/>
            <wp:wrapNone/>
            <wp:docPr id="23" name="Picture 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0</w:t>
      </w:r>
    </w:p>
    <w:p w14:paraId="5CC520DA" w14:textId="77777777" w:rsidR="003317EC" w:rsidRDefault="007B26B3" w:rsidP="002359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6B3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8B74F1" wp14:editId="201205D0">
                <wp:simplePos x="0" y="0"/>
                <wp:positionH relativeFrom="column">
                  <wp:posOffset>1701002</wp:posOffset>
                </wp:positionH>
                <wp:positionV relativeFrom="paragraph">
                  <wp:posOffset>125095</wp:posOffset>
                </wp:positionV>
                <wp:extent cx="3350461" cy="1404620"/>
                <wp:effectExtent l="0" t="0" r="254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4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E4A2" w14:textId="77777777" w:rsidR="007B26B3" w:rsidRPr="004E5099" w:rsidRDefault="007B26B3" w:rsidP="007B26B3">
                            <w:pPr>
                              <w:spacing w:after="0" w:line="240" w:lineRule="auto"/>
                              <w:jc w:val="center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4E5099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United States Attorney’s Office</w:t>
                            </w:r>
                          </w:p>
                          <w:p w14:paraId="5D9BC868" w14:textId="77777777" w:rsidR="007B26B3" w:rsidRDefault="007B26B3" w:rsidP="007B26B3">
                            <w:pPr>
                              <w:spacing w:after="0" w:line="240" w:lineRule="auto"/>
                              <w:jc w:val="center"/>
                            </w:pPr>
                            <w:r w:rsidRPr="004E5099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District of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Oregon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B74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95pt;margin-top:9.85pt;width:263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InDQIAAPcDAAAOAAAAZHJzL2Uyb0RvYy54bWysU9tu2zAMfR+wfxD0vthOk6414hRdugwD&#10;ugvQ7QNkWY6FyaJGKbG7ry8lp2nQvQ3Tg0CK1BF5eLS6GXvDDgq9BlvxYpZzpqyERttdxX/+2L67&#10;4swHYRthwKqKPyrPb9Zv36wGV6o5dGAahYxArC8HV/EuBFdmmZed6oWfgVOWgi1gLwK5uMsaFAOh&#10;9yab5/llNgA2DkEq7+n0bgrydcJvWyXDt7b1KjBTcaotpB3TXsc9W69EuUPhOi2PZYh/qKIX2tKj&#10;J6g7EQTbo/4LqtcSwUMbZhL6DNpWS5V6oG6K/FU3D51wKvVC5Hh3osn/P1j59fDgviML4wcYaYCp&#10;Ce/uQf7yzMKmE3anbhFh6JRo6OEiUpYNzpfHq5FqX/oIUg9foKEhi32ABDS22EdWqE9G6DSAxxPp&#10;agxM0uHFxTJfXBacSYoVC7LnaSyZKJ+vO/Thk4KeRaPiSFNN8OJw70MsR5TPKfE1D0Y3W21McnBX&#10;bwyygyAFbNNKHbxKM5YNFb9ezpcJ2UK8n8TR60AKNbqv+FUe16SZSMdH26SUILSZbKrE2CM/kZKJ&#10;nDDWIyVGnmpoHokphEmJ9HPI6AD/cDaQCivuf+8FKs7MZ0tsXxeLRZRtchbL90QNw/NIfR4RVhJU&#10;xQNnk7kJSeqJB3dLU9nqxNdLJcdaSV2JxuNPiPI991PWy39dPwEAAP//AwBQSwMEFAAGAAgAAAAh&#10;APooLqDeAAAACgEAAA8AAABkcnMvZG93bnJldi54bWxMj8tOwzAQRfdI/IM1SOyoQ0UaEuJUFRUb&#10;FkgUJFi68SSO8Eu2m4a/Z1jBcnSu7j3Tbhdr2IwxTd4JuF0VwND1Xk1uFPD+9nRzDyxl6ZQ03qGA&#10;b0yw7S4vWtkof3avOB/yyKjEpUYK0DmHhvPUa7QyrXxAR2zw0cpMZxy5ivJM5dbwdVFsuJWTowUt&#10;Az5q7L8OJyvgw+pJ7ePL56DMvH8edmVYYhDi+mrZPQDLuOS/MPzqkzp05HT0J6cSMwLWm6qmKIG6&#10;AkaBqi5LYEcid0UNvGv5/xe6HwAAAP//AwBQSwECLQAUAAYACAAAACEAtoM4kv4AAADhAQAAEwAA&#10;AAAAAAAAAAAAAAAAAAAAW0NvbnRlbnRfVHlwZXNdLnhtbFBLAQItABQABgAIAAAAIQA4/SH/1gAA&#10;AJQBAAALAAAAAAAAAAAAAAAAAC8BAABfcmVscy8ucmVsc1BLAQItABQABgAIAAAAIQDNNrInDQIA&#10;APcDAAAOAAAAAAAAAAAAAAAAAC4CAABkcnMvZTJvRG9jLnhtbFBLAQItABQABgAIAAAAIQD6KC6g&#10;3gAAAAoBAAAPAAAAAAAAAAAAAAAAAGcEAABkcnMvZG93bnJldi54bWxQSwUGAAAAAAQABADzAAAA&#10;cgUAAAAA&#10;" stroked="f">
                <v:textbox style="mso-fit-shape-to-text:t">
                  <w:txbxContent>
                    <w:p w14:paraId="04BCE4A2" w14:textId="77777777" w:rsidR="007B26B3" w:rsidRPr="004E5099" w:rsidRDefault="007B26B3" w:rsidP="007B26B3">
                      <w:pPr>
                        <w:spacing w:after="0" w:line="240" w:lineRule="auto"/>
                        <w:jc w:val="center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4E5099">
                        <w:rPr>
                          <w:rFonts w:ascii="Calisto MT" w:hAnsi="Calisto MT"/>
                          <w:sz w:val="28"/>
                          <w:szCs w:val="28"/>
                        </w:rPr>
                        <w:t>United States Attorney’s Office</w:t>
                      </w:r>
                    </w:p>
                    <w:p w14:paraId="5D9BC868" w14:textId="77777777" w:rsidR="007B26B3" w:rsidRDefault="007B26B3" w:rsidP="007B26B3">
                      <w:pPr>
                        <w:spacing w:after="0" w:line="240" w:lineRule="auto"/>
                        <w:jc w:val="center"/>
                      </w:pPr>
                      <w:r w:rsidRPr="004E5099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District of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Oregon</w:t>
                      </w:r>
                    </w:p>
                  </w:txbxContent>
                </v:textbox>
              </v:shape>
            </w:pict>
          </mc:Fallback>
        </mc:AlternateContent>
      </w:r>
    </w:p>
    <w:p w14:paraId="118A4029" w14:textId="77777777" w:rsidR="003317EC" w:rsidRDefault="003317EC" w:rsidP="002359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CC2D1F" w14:textId="77777777" w:rsidR="003317EC" w:rsidRDefault="003317EC" w:rsidP="007B26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EC025C" w14:textId="77777777" w:rsidR="003317EC" w:rsidRDefault="003317EC" w:rsidP="003317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236641" w14:textId="77777777" w:rsidR="003317EC" w:rsidRDefault="003317EC" w:rsidP="003317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16957E" w14:textId="77777777" w:rsidR="000B0981" w:rsidRDefault="000B0981" w:rsidP="005A009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71E05C" w14:textId="5E6DD8C9" w:rsidR="000B0981" w:rsidRPr="000B0981" w:rsidRDefault="00281CCC" w:rsidP="00520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EDF">
        <w:rPr>
          <w:rFonts w:ascii="Times New Roman" w:hAnsi="Times New Roman" w:cs="Times New Roman"/>
          <w:b/>
          <w:sz w:val="24"/>
          <w:szCs w:val="24"/>
        </w:rPr>
        <w:t xml:space="preserve">Career Criminal Sentenced to </w:t>
      </w:r>
      <w:r w:rsidR="00694F9F" w:rsidRPr="00C712A3">
        <w:rPr>
          <w:rFonts w:ascii="Times New Roman" w:hAnsi="Times New Roman" w:cs="Times New Roman"/>
          <w:b/>
          <w:sz w:val="24"/>
          <w:szCs w:val="24"/>
        </w:rPr>
        <w:t>12 years</w:t>
      </w:r>
      <w:r w:rsidRPr="003B4EDF">
        <w:rPr>
          <w:rFonts w:ascii="Times New Roman" w:hAnsi="Times New Roman" w:cs="Times New Roman"/>
          <w:b/>
          <w:sz w:val="24"/>
          <w:szCs w:val="24"/>
        </w:rPr>
        <w:t xml:space="preserve"> in Federal Prison for Manufacturing</w:t>
      </w:r>
      <w:r w:rsidR="000F7D0C">
        <w:rPr>
          <w:rFonts w:ascii="Times New Roman" w:hAnsi="Times New Roman" w:cs="Times New Roman"/>
          <w:b/>
          <w:sz w:val="24"/>
          <w:szCs w:val="24"/>
        </w:rPr>
        <w:t xml:space="preserve"> and Selling</w:t>
      </w:r>
      <w:r>
        <w:rPr>
          <w:rFonts w:ascii="Times New Roman" w:hAnsi="Times New Roman" w:cs="Times New Roman"/>
          <w:b/>
          <w:sz w:val="24"/>
          <w:szCs w:val="24"/>
        </w:rPr>
        <w:t xml:space="preserve"> THC </w:t>
      </w:r>
      <w:r w:rsidR="008F5A79">
        <w:rPr>
          <w:rFonts w:ascii="Times New Roman" w:hAnsi="Times New Roman" w:cs="Times New Roman"/>
          <w:b/>
          <w:sz w:val="24"/>
          <w:szCs w:val="24"/>
        </w:rPr>
        <w:t xml:space="preserve">and Psilocybin </w:t>
      </w:r>
      <w:r>
        <w:rPr>
          <w:rFonts w:ascii="Times New Roman" w:hAnsi="Times New Roman" w:cs="Times New Roman"/>
          <w:b/>
          <w:sz w:val="24"/>
          <w:szCs w:val="24"/>
        </w:rPr>
        <w:t>Products Nationwide</w:t>
      </w:r>
    </w:p>
    <w:p w14:paraId="18B8FE3E" w14:textId="77777777" w:rsidR="000B0981" w:rsidRDefault="000B0981" w:rsidP="005A009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FE5BAE" w14:textId="77777777" w:rsidR="000F7D0C" w:rsidRPr="000F7D0C" w:rsidRDefault="000F7D0C" w:rsidP="000F7D0C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Organization Infused THC </w:t>
      </w:r>
      <w:r w:rsidR="00F94C7F">
        <w:rPr>
          <w:rFonts w:ascii="Times New Roman" w:hAnsi="Times New Roman" w:cs="Times New Roman"/>
          <w:b/>
          <w:i/>
          <w:iCs/>
          <w:sz w:val="24"/>
          <w:szCs w:val="24"/>
        </w:rPr>
        <w:t>into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Cereal and Candy Products Posing Risk to Children</w:t>
      </w:r>
    </w:p>
    <w:p w14:paraId="380FDCCE" w14:textId="77777777" w:rsidR="000F7D0C" w:rsidRDefault="000F7D0C" w:rsidP="005A009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96A653" w14:textId="1906A4F6" w:rsidR="004046BF" w:rsidRPr="000F11BA" w:rsidRDefault="00FF33FA" w:rsidP="003B4E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218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6E75C23E" wp14:editId="36A9C1E1">
                <wp:simplePos x="0" y="0"/>
                <wp:positionH relativeFrom="leftMargin">
                  <wp:posOffset>905510</wp:posOffset>
                </wp:positionH>
                <wp:positionV relativeFrom="page">
                  <wp:posOffset>1996440</wp:posOffset>
                </wp:positionV>
                <wp:extent cx="2542032" cy="81978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032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EE376" w14:textId="77777777" w:rsidR="00A2797E" w:rsidRDefault="00FF33FA" w:rsidP="007B26B3">
                            <w:pPr>
                              <w:spacing w:after="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33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IMMEDIATE RELEASE</w:t>
                            </w:r>
                          </w:p>
                          <w:sdt>
                            <w:sdtPr>
                              <w:rPr>
                                <w:rStyle w:val="PressReleaseDateLine"/>
                              </w:rPr>
                              <w:alias w:val="Date Selection"/>
                              <w:tag w:val="Date Selection"/>
                              <w:id w:val="-1029258716"/>
                              <w:lock w:val="sdtLocked"/>
                              <w:placeholder>
                                <w:docPart w:val="B14580DC60304B95952C952FDDA4EB92"/>
                              </w:placeholder>
                              <w:date w:fullDate="2025-08-26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Style w:val="PressReleaseDateLine"/>
                              </w:rPr>
                            </w:sdtEndPr>
                            <w:sdtContent>
                              <w:p w14:paraId="5E192339" w14:textId="77777777" w:rsidR="00FF33FA" w:rsidRPr="00FF33FA" w:rsidRDefault="00684CD1" w:rsidP="007B26B3">
                                <w:pPr>
                                  <w:spacing w:after="20" w:line="240" w:lineRule="auto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ressReleaseDateLine"/>
                                  </w:rPr>
                                  <w:t>August 26</w:t>
                                </w:r>
                                <w:r w:rsidR="00460254">
                                  <w:rPr>
                                    <w:rStyle w:val="PressReleaseDateLine"/>
                                  </w:rPr>
                                  <w:t>, 2025</w:t>
                                </w:r>
                              </w:p>
                            </w:sdtContent>
                          </w:sdt>
                          <w:p w14:paraId="05691721" w14:textId="77777777" w:rsidR="00FF33FA" w:rsidRPr="00FF33FA" w:rsidRDefault="00781CC7" w:rsidP="007B26B3">
                            <w:pPr>
                              <w:spacing w:after="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USAO-OR.gov</w:t>
                              </w:r>
                            </w:hyperlink>
                            <w:r w:rsidRPr="004E509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CA"/>
                              </w:rPr>
                              <w:t xml:space="preserve"> |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@USAO_OR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5C23E" id="_x0000_s1027" type="#_x0000_t202" style="position:absolute;margin-left:71.3pt;margin-top:157.2pt;width:200.15pt;height:64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XKDwIAAP0DAAAOAAAAZHJzL2Uyb0RvYy54bWysU9uO0zAQfUfiHyy/06ShZduo6WrpUoS0&#10;XKSFD3Bsp7FwPMZ2m5SvZ+xkuwXeEH6wPJ7xmZkzx5vbodPkJJ1XYCo6n+WUSMNBKHOo6Lev+1cr&#10;SnxgRjANRlb0LD293b58seltKQtoQQvpCIIYX/a2om0Itswyz1vZMT8DKw06G3AdC2i6QyYc6xG9&#10;01mR52+yHpywDrj0Hm/vRyfdJvymkTx8bhovA9EVxdpC2l3a67hn2w0rD47ZVvGpDPYPVXRMGUx6&#10;gbpngZGjU39BdYo78NCEGYcug6ZRXKYesJt5/kc3jy2zMvWC5Hh7ocn/P1j+6fRovzgShrcw4ABT&#10;E94+AP/uiYFdy8xB3jkHfSuZwMTzSFnWW19OTyPVvvQRpO4/gsAhs2OABDQ0rousYJ8E0XEA5wvp&#10;cgiE42WxXBT564ISjr7VfH2zWqYUrHx6bZ0P7yV0JB4q6nCoCZ2dHnyI1bDyKSQm86CV2Cutk+EO&#10;9U47cmIogH1aE/pvYdqQvqLrZbFMyAbi+6SNTgUUqFYdFpfHNUomsvHOiBQSmNLjGSvRZqInMjJy&#10;E4Z6IEpM3EW2ahBn5MvBqEf8P3howf2kpEctVtT/ODInKdEfDHK+ni8WUbzJWCxvCjTctae+9jDD&#10;EaqigZLxuAtJ8IkOe4ez2atE23MlU8moscTm9B+iiK/tFPX8a7e/AAAA//8DAFBLAwQUAAYACAAA&#10;ACEAN6Nt1eAAAAALAQAADwAAAGRycy9kb3ducmV2LnhtbEyPwU7DMBBE70j8g7VI3KjT1KloiFNV&#10;VFw4IFGQ6NGNnTjCXlu2m4a/x5zocbRPM2+b7WwNmVSIo0MOy0UBRGHn5IgDh8+Pl4dHIDEJlMI4&#10;VBx+VIRte3vTiFq6C76r6ZAGkksw1oKDTsnXlMZOKyviwnmF+da7YEXKMQxUBnHJ5dbQsijW1IoR&#10;84IWXj1r1X0fzpbDl9Wj3Ie3Yy/NtH/td5Wfg+f8/m7ePQFJak7/MPzpZ3Vos9PJnVFGYnJm5Tqj&#10;HFZLxoBkomLlBsiJA2OrCmjb0Osf2l8AAAD//wMAUEsBAi0AFAAGAAgAAAAhALaDOJL+AAAA4QEA&#10;ABMAAAAAAAAAAAAAAAAAAAAAAFtDb250ZW50X1R5cGVzXS54bWxQSwECLQAUAAYACAAAACEAOP0h&#10;/9YAAACUAQAACwAAAAAAAAAAAAAAAAAvAQAAX3JlbHMvLnJlbHNQSwECLQAUAAYACAAAACEAz5Yl&#10;yg8CAAD9AwAADgAAAAAAAAAAAAAAAAAuAgAAZHJzL2Uyb0RvYy54bWxQSwECLQAUAAYACAAAACEA&#10;N6Nt1eAAAAALAQAADwAAAAAAAAAAAAAAAABpBAAAZHJzL2Rvd25yZXYueG1sUEsFBgAAAAAEAAQA&#10;8wAAAHYFAAAAAA==&#10;" stroked="f">
                <v:textbox style="mso-fit-shape-to-text:t">
                  <w:txbxContent>
                    <w:p w14:paraId="696EE376" w14:textId="77777777" w:rsidR="00A2797E" w:rsidRDefault="00FF33FA" w:rsidP="007B26B3">
                      <w:pPr>
                        <w:spacing w:after="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33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IMMEDIATE RELEASE</w:t>
                      </w:r>
                    </w:p>
                    <w:sdt>
                      <w:sdtPr>
                        <w:rPr>
                          <w:rStyle w:val="PressReleaseDateLine"/>
                        </w:rPr>
                        <w:alias w:val="Date Selection"/>
                        <w:tag w:val="Date Selection"/>
                        <w:id w:val="-1029258716"/>
                        <w:lock w:val="sdtLocked"/>
                        <w:placeholder>
                          <w:docPart w:val="B14580DC60304B95952C952FDDA4EB92"/>
                        </w:placeholder>
                        <w:date w:fullDate="2025-08-26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PressReleaseDateLine"/>
                        </w:rPr>
                      </w:sdtEndPr>
                      <w:sdtContent>
                        <w:p w14:paraId="5E192339" w14:textId="77777777" w:rsidR="00FF33FA" w:rsidRPr="00FF33FA" w:rsidRDefault="00684CD1" w:rsidP="007B26B3">
                          <w:pPr>
                            <w:spacing w:after="2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ressReleaseDateLine"/>
                            </w:rPr>
                            <w:t>August 26</w:t>
                          </w:r>
                          <w:r w:rsidR="00460254">
                            <w:rPr>
                              <w:rStyle w:val="PressReleaseDateLine"/>
                            </w:rPr>
                            <w:t>, 2025</w:t>
                          </w:r>
                        </w:p>
                      </w:sdtContent>
                    </w:sdt>
                    <w:p w14:paraId="05691721" w14:textId="77777777" w:rsidR="00FF33FA" w:rsidRPr="00FF33FA" w:rsidRDefault="00781CC7" w:rsidP="007B26B3">
                      <w:pPr>
                        <w:spacing w:after="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2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USAO-OR.gov</w:t>
                        </w:r>
                      </w:hyperlink>
                      <w:r w:rsidRPr="004E5099">
                        <w:rPr>
                          <w:rFonts w:ascii="Times New Roman" w:hAnsi="Times New Roman"/>
                          <w:sz w:val="24"/>
                          <w:szCs w:val="24"/>
                          <w:lang w:val="en-CA"/>
                        </w:rPr>
                        <w:t xml:space="preserve"> | </w:t>
                      </w:r>
                      <w:hyperlink r:id="rId13" w:history="1">
                        <w:r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@USAO_OR</w:t>
                        </w:r>
                      </w:hyperlink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Pr="0023218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297FAA3C" wp14:editId="21B27CF1">
                <wp:simplePos x="0" y="0"/>
                <wp:positionH relativeFrom="rightMargin">
                  <wp:posOffset>-2938145</wp:posOffset>
                </wp:positionH>
                <wp:positionV relativeFrom="page">
                  <wp:posOffset>1991360</wp:posOffset>
                </wp:positionV>
                <wp:extent cx="2922905" cy="6731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B2240" w14:textId="77777777" w:rsidR="00D74833" w:rsidRDefault="00D74833" w:rsidP="007B26B3">
                            <w:pPr>
                              <w:spacing w:after="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7B26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ontact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7B26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Public Affairs Officer</w:t>
                            </w:r>
                          </w:p>
                          <w:p w14:paraId="108DA960" w14:textId="77777777" w:rsidR="00D74833" w:rsidRDefault="007B26B3" w:rsidP="007B26B3">
                            <w:pPr>
                              <w:spacing w:after="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</w:t>
                            </w:r>
                            <w:r w:rsidR="00D748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(503) 727-1000</w:t>
                            </w:r>
                          </w:p>
                          <w:p w14:paraId="25A77D3A" w14:textId="77777777" w:rsidR="00D74833" w:rsidRPr="00FF33FA" w:rsidRDefault="005A009A" w:rsidP="007B26B3">
                            <w:pPr>
                              <w:spacing w:after="2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USAOR.PublicAffairs@usdoj.gov</w:t>
                              </w:r>
                            </w:hyperlink>
                          </w:p>
                          <w:p w14:paraId="257BDA23" w14:textId="77777777" w:rsidR="00FF33FA" w:rsidRPr="00FF33FA" w:rsidRDefault="00FF33FA" w:rsidP="00FF33FA">
                            <w:pPr>
                              <w:spacing w:after="8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AA3C" id="_x0000_s1028" type="#_x0000_t202" style="position:absolute;margin-left:-231.35pt;margin-top:156.8pt;width:230.15pt;height:5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hfEgIAAP0DAAAOAAAAZHJzL2Uyb0RvYy54bWysU9tu2zAMfR+wfxD0vtjxkrYx4hRdugwD&#10;ugvQ7QMUWY6FyaJGKbGzry8lp2nQvQ3TgyCK5BF5eLS8HTrDDgq9Blvx6STnTFkJtba7iv/8sXl3&#10;w5kPwtbCgFUVPyrPb1dv3yx7V6oCWjC1QkYg1pe9q3gbgiuzzMtWdcJPwClLzgawE4FM3GU1ip7Q&#10;O5MVeX6V9YC1Q5DKe7q9H518lfCbRsnwrWm8CsxUnGoLace0b+OerZai3KFwrZanMsQ/VNEJbenR&#10;M9S9CILtUf8F1WmJ4KEJEwldBk2jpUo9UDfT/FU3j61wKvVC5Hh3psn/P1j59fDoviMLwwcYaICp&#10;Ce8eQP7yzMK6FXan7hChb5Wo6eFppCzrnS9PqZFqX/oIsu2/QE1DFvsACWhosIusUJ+M0GkAxzPp&#10;aghM0mWxKIpFPudMku/q+v00T1PJRPmc7dCHTwo6Fg8VRxpqQheHBx9iNaJ8DomPeTC63mhjkoG7&#10;7dogOwgSwCat1MCrMGNZX/HFvJgnZAsxP2mj04EEanRX8Zs8rlEykY2Ptk4hQWgznqkSY0/0REZG&#10;bsKwHZiuqdWYG9naQn0kvhBGPdL/oUML+IeznrRYcf97L1BxZj5b4nwxnc2ieJMxm18XZOClZ3vp&#10;EVYSVMUDZ+NxHZLgIx0W7mg2jU60vVRyKpk0ltg8/Yco4ks7Rb382tUTAAAA//8DAFBLAwQUAAYA&#10;CAAAACEA0p+0IOAAAAALAQAADwAAAGRycy9kb3ducmV2LnhtbEyPQW6DMBBF95V6B2sqdVMRA6Gm&#10;IZiordSq26Q5wIAngIJthJ1Abl931S5H/+n/N+Vu0QO70uR6ayQkqxgYmcaq3rQSjt8f0Qsw59Eo&#10;HKwhCTdysKvu70oslJ3Nnq4H37JQYlyBEjrvx4Jz13Sk0a3sSCZkJztp9OGcWq4mnEO5Hngax4Jr&#10;7E1Y6HCk946a8+GiJZy+5qfnzVx/+mO+z8Qb9nltb1I+PiyvW2CeFv8Hw69+UIcqONX2YpRjg4Qo&#10;E2keWAnrZC2ABSRKM2C1hCzZCOBVyf//UP0AAAD//wMAUEsBAi0AFAAGAAgAAAAhALaDOJL+AAAA&#10;4QEAABMAAAAAAAAAAAAAAAAAAAAAAFtDb250ZW50X1R5cGVzXS54bWxQSwECLQAUAAYACAAAACEA&#10;OP0h/9YAAACUAQAACwAAAAAAAAAAAAAAAAAvAQAAX3JlbHMvLnJlbHNQSwECLQAUAAYACAAAACEA&#10;XxyoXxICAAD9AwAADgAAAAAAAAAAAAAAAAAuAgAAZHJzL2Uyb0RvYy54bWxQSwECLQAUAAYACAAA&#10;ACEA0p+0IOAAAAALAQAADwAAAAAAAAAAAAAAAABsBAAAZHJzL2Rvd25yZXYueG1sUEsFBgAAAAAE&#10;AAQA8wAAAHkFAAAAAA==&#10;" stroked="f">
                <v:textbox>
                  <w:txbxContent>
                    <w:p w14:paraId="0DEB2240" w14:textId="77777777" w:rsidR="00D74833" w:rsidRDefault="00D74833" w:rsidP="007B26B3">
                      <w:pPr>
                        <w:spacing w:after="2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="007B26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ontact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7B26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Public Affairs Officer</w:t>
                      </w:r>
                    </w:p>
                    <w:p w14:paraId="108DA960" w14:textId="77777777" w:rsidR="00D74833" w:rsidRDefault="007B26B3" w:rsidP="007B26B3">
                      <w:pPr>
                        <w:spacing w:after="2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</w:t>
                      </w:r>
                      <w:r w:rsidR="00D748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(503) 727-1000</w:t>
                      </w:r>
                    </w:p>
                    <w:p w14:paraId="25A77D3A" w14:textId="77777777" w:rsidR="00D74833" w:rsidRPr="00FF33FA" w:rsidRDefault="005A009A" w:rsidP="007B26B3">
                      <w:pPr>
                        <w:spacing w:after="2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5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USAOR.PublicAffairs@usdoj.gov</w:t>
                        </w:r>
                      </w:hyperlink>
                    </w:p>
                    <w:p w14:paraId="257BDA23" w14:textId="77777777" w:rsidR="00FF33FA" w:rsidRPr="00FF33FA" w:rsidRDefault="00FF33FA" w:rsidP="00FF33FA">
                      <w:pPr>
                        <w:spacing w:after="8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 w:val="24"/>
            <w:szCs w:val="24"/>
          </w:rPr>
          <w:id w:val="-108514758"/>
          <w:lock w:val="sdtLocked"/>
          <w:placeholder>
            <w:docPart w:val="DefaultPlaceholder_-1854013439"/>
          </w:placeholder>
          <w:dropDownList>
            <w:listItem w:value="Choose an item."/>
            <w:listItem w:displayText="PORTLAND" w:value="PORTLAND"/>
            <w:listItem w:displayText="EUGENE" w:value="EUGENE"/>
            <w:listItem w:displayText="MEDFORD" w:value="MEDFORD"/>
          </w:dropDownList>
        </w:sdtPr>
        <w:sdtEndPr/>
        <w:sdtContent>
          <w:r w:rsidR="00776062">
            <w:rPr>
              <w:rFonts w:ascii="Times New Roman" w:hAnsi="Times New Roman" w:cs="Times New Roman"/>
              <w:sz w:val="24"/>
              <w:szCs w:val="24"/>
            </w:rPr>
            <w:t>PORTLAND</w:t>
          </w:r>
        </w:sdtContent>
      </w:sdt>
      <w:r w:rsidR="00735D37">
        <w:rPr>
          <w:rFonts w:ascii="Times New Roman" w:hAnsi="Times New Roman" w:cs="Times New Roman"/>
          <w:sz w:val="24"/>
          <w:szCs w:val="24"/>
        </w:rPr>
        <w:t>, Ore.</w:t>
      </w:r>
      <w:r w:rsidR="00776062">
        <w:rPr>
          <w:rFonts w:ascii="Times New Roman" w:hAnsi="Times New Roman" w:cs="Times New Roman"/>
          <w:sz w:val="24"/>
          <w:szCs w:val="24"/>
        </w:rPr>
        <w:t>—</w:t>
      </w:r>
      <w:r w:rsidR="000F11BA">
        <w:rPr>
          <w:rFonts w:ascii="Times New Roman" w:hAnsi="Times New Roman" w:cs="Times New Roman"/>
          <w:sz w:val="24"/>
          <w:szCs w:val="24"/>
        </w:rPr>
        <w:t xml:space="preserve"> </w:t>
      </w:r>
      <w:r w:rsidR="00684CD1">
        <w:rPr>
          <w:rFonts w:ascii="Times New Roman" w:hAnsi="Times New Roman" w:cs="Times New Roman"/>
          <w:sz w:val="24"/>
          <w:szCs w:val="24"/>
        </w:rPr>
        <w:t>Antonio Irving Benjamin</w:t>
      </w:r>
      <w:r w:rsidR="000F7D0C" w:rsidRPr="000F11BA">
        <w:rPr>
          <w:rFonts w:ascii="Times New Roman" w:hAnsi="Times New Roman" w:cs="Times New Roman"/>
          <w:sz w:val="24"/>
          <w:szCs w:val="24"/>
        </w:rPr>
        <w:t xml:space="preserve">, age </w:t>
      </w:r>
      <w:r w:rsidR="00684CD1">
        <w:rPr>
          <w:rFonts w:ascii="Times New Roman" w:hAnsi="Times New Roman" w:cs="Times New Roman"/>
          <w:sz w:val="24"/>
          <w:szCs w:val="24"/>
        </w:rPr>
        <w:t>53</w:t>
      </w:r>
      <w:r w:rsidR="000F7D0C" w:rsidRPr="000F11BA">
        <w:rPr>
          <w:rFonts w:ascii="Times New Roman" w:hAnsi="Times New Roman" w:cs="Times New Roman"/>
          <w:sz w:val="24"/>
          <w:szCs w:val="24"/>
        </w:rPr>
        <w:t xml:space="preserve"> and a resident of Salem, Oregon</w:t>
      </w:r>
      <w:r w:rsidR="003B4EDF" w:rsidRPr="000F11BA">
        <w:rPr>
          <w:rFonts w:ascii="Times New Roman" w:hAnsi="Times New Roman" w:cs="Times New Roman"/>
          <w:sz w:val="24"/>
          <w:szCs w:val="24"/>
        </w:rPr>
        <w:t xml:space="preserve">, was sentenced to </w:t>
      </w:r>
      <w:r w:rsidR="003B4EDF" w:rsidRPr="00C712A3">
        <w:rPr>
          <w:rFonts w:ascii="Times New Roman" w:hAnsi="Times New Roman" w:cs="Times New Roman"/>
          <w:sz w:val="24"/>
          <w:szCs w:val="24"/>
        </w:rPr>
        <w:t>1</w:t>
      </w:r>
      <w:r w:rsidR="00694F9F" w:rsidRPr="00C712A3">
        <w:rPr>
          <w:rFonts w:ascii="Times New Roman" w:hAnsi="Times New Roman" w:cs="Times New Roman"/>
          <w:sz w:val="24"/>
          <w:szCs w:val="24"/>
        </w:rPr>
        <w:t>44</w:t>
      </w:r>
      <w:r w:rsidR="003B4EDF" w:rsidRPr="00C712A3">
        <w:rPr>
          <w:rFonts w:ascii="Times New Roman" w:hAnsi="Times New Roman" w:cs="Times New Roman"/>
          <w:sz w:val="24"/>
          <w:szCs w:val="24"/>
        </w:rPr>
        <w:t xml:space="preserve"> months in prison a</w:t>
      </w:r>
      <w:r w:rsidR="00694F9F" w:rsidRPr="00C712A3">
        <w:rPr>
          <w:rFonts w:ascii="Times New Roman" w:hAnsi="Times New Roman" w:cs="Times New Roman"/>
          <w:sz w:val="24"/>
          <w:szCs w:val="24"/>
        </w:rPr>
        <w:t>nd 5 years of supervised release</w:t>
      </w:r>
      <w:r w:rsidR="00694F9F">
        <w:rPr>
          <w:rFonts w:ascii="Times New Roman" w:hAnsi="Times New Roman" w:cs="Times New Roman"/>
          <w:sz w:val="24"/>
          <w:szCs w:val="24"/>
        </w:rPr>
        <w:t xml:space="preserve"> a</w:t>
      </w:r>
      <w:r w:rsidR="003B4EDF" w:rsidRPr="000F11BA">
        <w:rPr>
          <w:rFonts w:ascii="Times New Roman" w:hAnsi="Times New Roman" w:cs="Times New Roman"/>
          <w:sz w:val="24"/>
          <w:szCs w:val="24"/>
        </w:rPr>
        <w:t>fter previously pleading guilty to conspiracy to possess with intent to distribute over 1,000 kilograms of marijuana and conspiracy to launder the proceeds.</w:t>
      </w:r>
      <w:r w:rsidR="0029671E" w:rsidRPr="000F11BA">
        <w:rPr>
          <w:rFonts w:ascii="Times New Roman" w:hAnsi="Times New Roman" w:cs="Times New Roman"/>
          <w:sz w:val="24"/>
          <w:szCs w:val="24"/>
        </w:rPr>
        <w:t xml:space="preserve">  He also </w:t>
      </w:r>
      <w:r w:rsidR="0029671E" w:rsidRPr="00277C64">
        <w:rPr>
          <w:rFonts w:ascii="Times New Roman" w:hAnsi="Times New Roman" w:cs="Times New Roman"/>
          <w:sz w:val="24"/>
          <w:szCs w:val="24"/>
        </w:rPr>
        <w:t>agreed to forfeit</w:t>
      </w:r>
      <w:r w:rsidR="000F11BA" w:rsidRPr="00277C64">
        <w:rPr>
          <w:rFonts w:ascii="Times New Roman" w:hAnsi="Times New Roman" w:cs="Times New Roman"/>
          <w:sz w:val="24"/>
          <w:szCs w:val="24"/>
        </w:rPr>
        <w:t xml:space="preserve"> assets worth more than </w:t>
      </w:r>
      <w:r w:rsidR="00277C64" w:rsidRPr="00277C64">
        <w:rPr>
          <w:rFonts w:ascii="Times New Roman" w:hAnsi="Times New Roman" w:cs="Times New Roman"/>
          <w:sz w:val="24"/>
          <w:szCs w:val="24"/>
        </w:rPr>
        <w:t>$2 million</w:t>
      </w:r>
      <w:r w:rsidR="00277C64">
        <w:rPr>
          <w:rFonts w:ascii="Times New Roman" w:hAnsi="Times New Roman" w:cs="Times New Roman"/>
          <w:sz w:val="24"/>
          <w:szCs w:val="24"/>
        </w:rPr>
        <w:t xml:space="preserve"> dollars</w:t>
      </w:r>
      <w:r w:rsidR="0029671E" w:rsidRPr="000F11BA">
        <w:rPr>
          <w:rFonts w:ascii="Times New Roman" w:hAnsi="Times New Roman" w:cs="Times New Roman"/>
          <w:sz w:val="24"/>
          <w:szCs w:val="24"/>
        </w:rPr>
        <w:t>.</w:t>
      </w:r>
    </w:p>
    <w:p w14:paraId="55778FAC" w14:textId="74803DCB" w:rsidR="004E5E8E" w:rsidRPr="000F11BA" w:rsidRDefault="001217BC" w:rsidP="003B4EDF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val="en-CA"/>
        </w:rPr>
      </w:pPr>
      <w:r w:rsidRPr="000F11BA">
        <w:rPr>
          <w:rFonts w:ascii="Times New Roman" w:hAnsi="Times New Roman" w:cs="Times New Roman"/>
          <w:sz w:val="24"/>
          <w:szCs w:val="24"/>
        </w:rPr>
        <w:t xml:space="preserve">According to court documents, </w:t>
      </w:r>
      <w:r w:rsidR="00684CD1">
        <w:rPr>
          <w:rFonts w:ascii="Times New Roman" w:hAnsi="Times New Roman" w:cs="Times New Roman"/>
          <w:sz w:val="24"/>
          <w:szCs w:val="24"/>
        </w:rPr>
        <w:t xml:space="preserve">Benjamin and a previously </w:t>
      </w:r>
      <w:hyperlink r:id="rId16" w:history="1">
        <w:r w:rsidR="00684CD1" w:rsidRPr="00085174">
          <w:rPr>
            <w:rStyle w:val="Hyperlink"/>
            <w:rFonts w:ascii="Times New Roman" w:hAnsi="Times New Roman" w:cs="Times New Roman"/>
            <w:sz w:val="24"/>
            <w:szCs w:val="24"/>
          </w:rPr>
          <w:t>convicted</w:t>
        </w:r>
      </w:hyperlink>
      <w:r w:rsidR="00684CD1">
        <w:rPr>
          <w:rFonts w:ascii="Times New Roman" w:hAnsi="Times New Roman" w:cs="Times New Roman"/>
          <w:sz w:val="24"/>
          <w:szCs w:val="24"/>
        </w:rPr>
        <w:t xml:space="preserve"> co-conspirator named J</w:t>
      </w:r>
      <w:r w:rsidR="00085174">
        <w:rPr>
          <w:rFonts w:ascii="Times New Roman" w:hAnsi="Times New Roman" w:cs="Times New Roman"/>
          <w:sz w:val="24"/>
          <w:szCs w:val="24"/>
        </w:rPr>
        <w:t>e</w:t>
      </w:r>
      <w:r w:rsidR="00684CD1">
        <w:rPr>
          <w:rFonts w:ascii="Times New Roman" w:hAnsi="Times New Roman" w:cs="Times New Roman"/>
          <w:sz w:val="24"/>
          <w:szCs w:val="24"/>
        </w:rPr>
        <w:t>red Hayward</w:t>
      </w:r>
      <w:r w:rsidRPr="000F11BA">
        <w:rPr>
          <w:rFonts w:ascii="Times New Roman" w:hAnsi="Times New Roman" w:cs="Times New Roman"/>
          <w:sz w:val="24"/>
          <w:szCs w:val="24"/>
        </w:rPr>
        <w:t xml:space="preserve"> </w:t>
      </w:r>
      <w:r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operated a large-scale </w:t>
      </w:r>
      <w:r w:rsidR="00684CD1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illegal </w:t>
      </w:r>
      <w:r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THC and psilocybin production and distribution facility headquartered in Salem, Oregon.  </w:t>
      </w:r>
      <w:r w:rsidR="00684CD1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Benjamin supervised the operations and managed </w:t>
      </w:r>
      <w:proofErr w:type="gramStart"/>
      <w:r w:rsidR="00684CD1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a number of</w:t>
      </w:r>
      <w:proofErr w:type="gramEnd"/>
      <w:r w:rsidR="00684CD1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employees who</w:t>
      </w:r>
      <w:r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obtained cereal and candy products and infused or sprayed potent THC oils on them</w:t>
      </w:r>
      <w:r w:rsidR="00DF32F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.  They then inserted the </w:t>
      </w:r>
      <w:r w:rsidR="00F94C7F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edibles</w:t>
      </w:r>
      <w:r w:rsidR="00DF32F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in</w:t>
      </w:r>
      <w:r w:rsidR="00F94C7F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to</w:t>
      </w:r>
      <w:r w:rsidR="00DF32F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packages which mimicked legitimate </w:t>
      </w:r>
      <w:r w:rsidR="00AE55A4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consumer food </w:t>
      </w:r>
      <w:r w:rsidR="005C468C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products</w:t>
      </w:r>
      <w:r w:rsidR="005C468C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and</w:t>
      </w:r>
      <w:r w:rsidR="00F94C7F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sold them throughout the United States and internationally.</w:t>
      </w:r>
      <w:r w:rsidR="00C8660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While there was no evidence </w:t>
      </w:r>
      <w:r w:rsidR="00684CD1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Benjamin</w:t>
      </w:r>
      <w:r w:rsidR="00C8660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deliberately targeted minors, the </w:t>
      </w:r>
      <w:proofErr w:type="gramStart"/>
      <w:r w:rsidR="00C8660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manner in which</w:t>
      </w:r>
      <w:proofErr w:type="gramEnd"/>
      <w:r w:rsidR="00C8660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h</w:t>
      </w:r>
      <w:r w:rsidR="00F94C7F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is organization</w:t>
      </w:r>
      <w:r w:rsidR="00C8660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packaged the </w:t>
      </w:r>
      <w:r w:rsidR="004E5E8E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edible</w:t>
      </w:r>
      <w:r w:rsidR="00C8660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s posed a risk to children, who are often unable to </w:t>
      </w:r>
      <w:r w:rsid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comprehend</w:t>
      </w:r>
      <w:r w:rsidR="00C8660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the fine print warnings that the packages contained THC products.</w:t>
      </w:r>
    </w:p>
    <w:p w14:paraId="47EB7F71" w14:textId="77777777" w:rsidR="00DF32F6" w:rsidRPr="000F11BA" w:rsidRDefault="00684CD1" w:rsidP="004E5E8E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>Benjamin</w:t>
      </w:r>
      <w:r w:rsidR="004E5E8E" w:rsidRPr="000F11BA">
        <w:rPr>
          <w:rFonts w:ascii="Times New Roman" w:hAnsi="Times New Roman" w:cs="Times New Roman"/>
          <w:sz w:val="24"/>
          <w:szCs w:val="24"/>
        </w:rPr>
        <w:t xml:space="preserve">’s organization </w:t>
      </w:r>
      <w:r w:rsidR="00DF32F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utilized encrypted communications </w:t>
      </w:r>
      <w:r w:rsidR="008F5A79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such as Telegram </w:t>
      </w:r>
      <w:r w:rsidR="00DF32F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to market, sell and process orders, and straw businesses to mask money laundering transactions.  </w:t>
      </w: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>Benjamin</w:t>
      </w:r>
      <w:r w:rsidR="008F5A79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</w:t>
      </w:r>
      <w:r w:rsidR="00DF32F6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had no permits or licenses to produce or sell these products; the entire operation was illegal. </w:t>
      </w:r>
    </w:p>
    <w:p w14:paraId="3084DD0E" w14:textId="77777777" w:rsidR="000A75B7" w:rsidRPr="000F11BA" w:rsidRDefault="00684CD1" w:rsidP="004E5E8E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>Benjamin</w:t>
      </w:r>
      <w:r w:rsidR="000A75B7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has an extensive criminal record, including </w:t>
      </w:r>
      <w:r w:rsidR="008F5A79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>wo</w:t>
      </w:r>
      <w:r w:rsidR="008F5A79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prior </w:t>
      </w:r>
      <w:r w:rsidR="000A75B7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federal convictions for </w:t>
      </w: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>cocaine</w:t>
      </w:r>
      <w:r w:rsidR="000A75B7" w:rsidRPr="000F11BA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and fentanyl trafficking.  Because of these convictions, he is a career criminal under federal law.</w:t>
      </w:r>
    </w:p>
    <w:p w14:paraId="7421351B" w14:textId="7A0672B3" w:rsidR="004E5E8E" w:rsidRPr="007E543D" w:rsidRDefault="00684CD1" w:rsidP="004E5E8E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>Benjamin</w:t>
      </w:r>
      <w:r w:rsidR="004E5E8E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agreed to forfeit substantial assets which he admitted were related to </w:t>
      </w: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>the</w:t>
      </w:r>
      <w:r w:rsidR="004E5E8E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drug and money laundering enterprise.  As part of his guilty plea </w:t>
      </w: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>Benjamin</w:t>
      </w:r>
      <w:r w:rsidR="004E5E8E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</w:t>
      </w:r>
      <w:r w:rsidR="001C68F0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a</w:t>
      </w:r>
      <w:r w:rsidR="005C468C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n</w:t>
      </w:r>
      <w:r w:rsidR="001C68F0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d Hayward </w:t>
      </w:r>
      <w:r w:rsidR="004E5E8E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agreed to forfeit</w:t>
      </w:r>
      <w:r w:rsidR="008F5A79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:</w:t>
      </w:r>
    </w:p>
    <w:p w14:paraId="38FF308A" w14:textId="77777777" w:rsidR="007E543D" w:rsidRPr="007E543D" w:rsidRDefault="00DC55E9" w:rsidP="007E543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CA"/>
        </w:rPr>
      </w:pPr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The Salem production </w:t>
      </w:r>
      <w:proofErr w:type="gramStart"/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facility;</w:t>
      </w:r>
      <w:proofErr w:type="gramEnd"/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</w:t>
      </w:r>
    </w:p>
    <w:p w14:paraId="30F5EEFB" w14:textId="77777777" w:rsidR="007E543D" w:rsidRPr="007E543D" w:rsidRDefault="004E5E8E" w:rsidP="007E543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CA"/>
        </w:rPr>
      </w:pPr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More than $1 million in </w:t>
      </w:r>
      <w:proofErr w:type="gramStart"/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cash;</w:t>
      </w:r>
      <w:proofErr w:type="gramEnd"/>
    </w:p>
    <w:p w14:paraId="65DDECA5" w14:textId="77777777" w:rsidR="007E543D" w:rsidRPr="007E543D" w:rsidRDefault="004E5E8E" w:rsidP="007E543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CA"/>
        </w:rPr>
      </w:pPr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$640,000 worth of cryptocurrency and bank account</w:t>
      </w:r>
      <w:r w:rsidR="00DC55E9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</w:t>
      </w:r>
      <w:proofErr w:type="gramStart"/>
      <w:r w:rsidR="00DC55E9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funds</w:t>
      </w:r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;</w:t>
      </w:r>
      <w:proofErr w:type="gramEnd"/>
    </w:p>
    <w:p w14:paraId="0DCC7180" w14:textId="77777777" w:rsidR="007E543D" w:rsidRPr="007E543D" w:rsidRDefault="004E5E8E" w:rsidP="007E543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CA"/>
        </w:rPr>
      </w:pPr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More than $400,000 worth of gold and </w:t>
      </w:r>
      <w:proofErr w:type="gramStart"/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silver;</w:t>
      </w:r>
      <w:proofErr w:type="gramEnd"/>
    </w:p>
    <w:p w14:paraId="772B0321" w14:textId="77777777" w:rsidR="007E543D" w:rsidRPr="007E543D" w:rsidRDefault="004E5E8E" w:rsidP="007E543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Jewelry and a Rolex watch; and</w:t>
      </w:r>
    </w:p>
    <w:p w14:paraId="4823FBB4" w14:textId="1C1F2174" w:rsidR="00684CD1" w:rsidRPr="00684CD1" w:rsidRDefault="004E5E8E" w:rsidP="007E543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Twelve vehicles, </w:t>
      </w:r>
      <w:r w:rsidR="008F5A79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two</w:t>
      </w:r>
      <w:r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UTV’s, boats</w:t>
      </w:r>
      <w:r w:rsidR="008325A9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 </w:t>
      </w:r>
      <w:r w:rsidR="008325A9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and</w:t>
      </w:r>
    </w:p>
    <w:p w14:paraId="277C05D4" w14:textId="77777777" w:rsidR="000A75B7" w:rsidRPr="007E543D" w:rsidRDefault="00684CD1" w:rsidP="007E543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A property located at </w:t>
      </w:r>
      <w:r w:rsidR="001C68F0">
        <w:rPr>
          <w:rFonts w:ascii="Times New Roman" w:eastAsia="Calibri" w:hAnsi="Times New Roman" w:cs="Times New Roman"/>
          <w:bCs/>
          <w:sz w:val="24"/>
          <w:szCs w:val="24"/>
          <w:lang w:val="en-CA"/>
        </w:rPr>
        <w:t xml:space="preserve">879 </w:t>
      </w:r>
      <w:r>
        <w:rPr>
          <w:rFonts w:ascii="Times New Roman" w:eastAsia="Calibri" w:hAnsi="Times New Roman" w:cs="Times New Roman"/>
          <w:bCs/>
          <w:sz w:val="24"/>
          <w:szCs w:val="24"/>
          <w:lang w:val="en-CA"/>
        </w:rPr>
        <w:t>Railway Avenue NE, Silverton, Oregon</w:t>
      </w:r>
      <w:r w:rsidR="00DC55E9" w:rsidRPr="007E543D">
        <w:rPr>
          <w:rFonts w:ascii="Times New Roman" w:eastAsia="Calibri" w:hAnsi="Times New Roman" w:cs="Times New Roman"/>
          <w:bCs/>
          <w:sz w:val="24"/>
          <w:szCs w:val="24"/>
          <w:lang w:val="en-CA"/>
        </w:rPr>
        <w:t>.</w:t>
      </w:r>
    </w:p>
    <w:p w14:paraId="3647687C" w14:textId="77777777" w:rsidR="001803FB" w:rsidRDefault="005A6E60" w:rsidP="00480375">
      <w:pPr>
        <w:pStyle w:val="Default"/>
        <w:ind w:firstLine="720"/>
        <w:jc w:val="both"/>
      </w:pPr>
      <w:r w:rsidRPr="000F11BA">
        <w:lastRenderedPageBreak/>
        <w:t>Th</w:t>
      </w:r>
      <w:r w:rsidR="00A13414" w:rsidRPr="000F11BA">
        <w:t>is case was investigated by</w:t>
      </w:r>
      <w:r w:rsidRPr="000F11BA">
        <w:t xml:space="preserve"> </w:t>
      </w:r>
      <w:sdt>
        <w:sdtPr>
          <w:id w:val="-1455714641"/>
          <w:placeholder>
            <w:docPart w:val="DefaultPlaceholder_-1854013440"/>
          </w:placeholder>
        </w:sdtPr>
        <w:sdtEndPr/>
        <w:sdtContent>
          <w:r w:rsidR="00DC55E9" w:rsidRPr="000F11BA">
            <w:t xml:space="preserve">Homeland Security </w:t>
          </w:r>
          <w:r w:rsidR="00137401" w:rsidRPr="000F11BA">
            <w:t xml:space="preserve">Investigations, </w:t>
          </w:r>
          <w:r w:rsidR="00AD2476">
            <w:t xml:space="preserve">Portland Police Bureau, </w:t>
          </w:r>
          <w:r w:rsidR="00137401" w:rsidRPr="000F11BA">
            <w:t>United States Postal Inspect</w:t>
          </w:r>
          <w:r w:rsidR="00277C64">
            <w:t>ion</w:t>
          </w:r>
          <w:r w:rsidR="00137401" w:rsidRPr="000F11BA">
            <w:t>,</w:t>
          </w:r>
          <w:r w:rsidR="00A12B97" w:rsidRPr="000F11BA">
            <w:t xml:space="preserve"> Oregon State Police, </w:t>
          </w:r>
          <w:r w:rsidR="00137401" w:rsidRPr="000F11BA">
            <w:t>Internal Revenue Service Criminal Investigation, Salem Police Department and the Washingto</w:t>
          </w:r>
          <w:r w:rsidR="00A12B97" w:rsidRPr="000F11BA">
            <w:t>n</w:t>
          </w:r>
          <w:r w:rsidR="00137401" w:rsidRPr="000F11BA">
            <w:t xml:space="preserve"> County Sheri</w:t>
          </w:r>
          <w:r w:rsidR="00A12B97" w:rsidRPr="000F11BA">
            <w:t>f</w:t>
          </w:r>
          <w:r w:rsidR="00137401" w:rsidRPr="000F11BA">
            <w:t>f’s Office.</w:t>
          </w:r>
        </w:sdtContent>
      </w:sdt>
      <w:r w:rsidRPr="000F11BA">
        <w:t xml:space="preserve"> </w:t>
      </w:r>
      <w:r w:rsidR="00A13414" w:rsidRPr="000F11BA">
        <w:t xml:space="preserve">It </w:t>
      </w:r>
      <w:r w:rsidR="00A12B97" w:rsidRPr="000F11BA">
        <w:t>was</w:t>
      </w:r>
      <w:r w:rsidR="00A13414" w:rsidRPr="000F11BA">
        <w:t xml:space="preserve"> prosecuted by </w:t>
      </w:r>
      <w:sdt>
        <w:sdtPr>
          <w:id w:val="-1465420812"/>
          <w:placeholder>
            <w:docPart w:val="DefaultPlaceholder_-1854013440"/>
          </w:placeholder>
        </w:sdtPr>
        <w:sdtEndPr/>
        <w:sdtContent>
          <w:r w:rsidR="00DC55E9" w:rsidRPr="000F11BA">
            <w:t>Kemp Strickland and Christopher Cardani</w:t>
          </w:r>
        </w:sdtContent>
      </w:sdt>
      <w:r w:rsidR="00DC55E9" w:rsidRPr="000F11BA">
        <w:t>, Assistant United States Attorneys</w:t>
      </w:r>
      <w:r w:rsidRPr="000F11BA">
        <w:t xml:space="preserve"> </w:t>
      </w:r>
      <w:r w:rsidR="00A13414" w:rsidRPr="000F11BA">
        <w:t>for the District of Oregon</w:t>
      </w:r>
      <w:r w:rsidR="00F12C6D">
        <w:t>.</w:t>
      </w:r>
    </w:p>
    <w:p w14:paraId="6C803F93" w14:textId="77777777" w:rsidR="00480375" w:rsidRDefault="00480375" w:rsidP="00480375">
      <w:pPr>
        <w:pStyle w:val="Default"/>
        <w:ind w:firstLine="720"/>
        <w:jc w:val="both"/>
      </w:pPr>
    </w:p>
    <w:p w14:paraId="0F13E523" w14:textId="77777777" w:rsidR="00235988" w:rsidRPr="00D95C36" w:rsidRDefault="00825B73" w:rsidP="005D03CB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D95C36">
        <w:rPr>
          <w:rFonts w:ascii="Times New Roman" w:hAnsi="Times New Roman" w:cs="Times New Roman"/>
          <w:sz w:val="24"/>
          <w:szCs w:val="24"/>
        </w:rPr>
        <w:t># # #</w:t>
      </w:r>
    </w:p>
    <w:sectPr w:rsidR="00235988" w:rsidRPr="00D95C36" w:rsidSect="00F40B0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F6BD" w14:textId="77777777" w:rsidR="00BE774C" w:rsidRDefault="00BE774C" w:rsidP="00281CCC">
      <w:pPr>
        <w:spacing w:after="0" w:line="240" w:lineRule="auto"/>
      </w:pPr>
      <w:r>
        <w:separator/>
      </w:r>
    </w:p>
  </w:endnote>
  <w:endnote w:type="continuationSeparator" w:id="0">
    <w:p w14:paraId="49C49E7E" w14:textId="77777777" w:rsidR="00BE774C" w:rsidRDefault="00BE774C" w:rsidP="0028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5EA7" w14:textId="77777777" w:rsidR="00281CCC" w:rsidRDefault="00281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75B9" w14:textId="77777777" w:rsidR="00281CCC" w:rsidRDefault="00281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5182" w14:textId="77777777" w:rsidR="00281CCC" w:rsidRDefault="00281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1B85" w14:textId="77777777" w:rsidR="00BE774C" w:rsidRDefault="00BE774C" w:rsidP="00281CCC">
      <w:pPr>
        <w:spacing w:after="0" w:line="240" w:lineRule="auto"/>
      </w:pPr>
      <w:r>
        <w:separator/>
      </w:r>
    </w:p>
  </w:footnote>
  <w:footnote w:type="continuationSeparator" w:id="0">
    <w:p w14:paraId="130267E6" w14:textId="77777777" w:rsidR="00BE774C" w:rsidRDefault="00BE774C" w:rsidP="0028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3391" w14:textId="1D1C8501" w:rsidR="00281CCC" w:rsidRDefault="00281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4133" w14:textId="6A2748A9" w:rsidR="00281CCC" w:rsidRDefault="00281C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7453" w14:textId="5DDA5C87" w:rsidR="00281CCC" w:rsidRDefault="00281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28F"/>
    <w:multiLevelType w:val="hybridMultilevel"/>
    <w:tmpl w:val="E128791E"/>
    <w:lvl w:ilvl="0" w:tplc="B994EBBA">
      <w:start w:val="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36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A9"/>
    <w:rsid w:val="0002515E"/>
    <w:rsid w:val="0004336B"/>
    <w:rsid w:val="000661E6"/>
    <w:rsid w:val="000735B7"/>
    <w:rsid w:val="00075809"/>
    <w:rsid w:val="00085174"/>
    <w:rsid w:val="000A75B7"/>
    <w:rsid w:val="000B0981"/>
    <w:rsid w:val="000F11BA"/>
    <w:rsid w:val="000F7D0C"/>
    <w:rsid w:val="000F7DCC"/>
    <w:rsid w:val="00100EA5"/>
    <w:rsid w:val="00102B7A"/>
    <w:rsid w:val="00110AB6"/>
    <w:rsid w:val="001217BC"/>
    <w:rsid w:val="00137401"/>
    <w:rsid w:val="001803FB"/>
    <w:rsid w:val="0018473B"/>
    <w:rsid w:val="001C34F6"/>
    <w:rsid w:val="001C68F0"/>
    <w:rsid w:val="001D4642"/>
    <w:rsid w:val="0023218F"/>
    <w:rsid w:val="00235988"/>
    <w:rsid w:val="00241491"/>
    <w:rsid w:val="00244D5C"/>
    <w:rsid w:val="00275945"/>
    <w:rsid w:val="00277C64"/>
    <w:rsid w:val="00281CCC"/>
    <w:rsid w:val="0029671E"/>
    <w:rsid w:val="002A56F6"/>
    <w:rsid w:val="00305B20"/>
    <w:rsid w:val="00325B76"/>
    <w:rsid w:val="003317EC"/>
    <w:rsid w:val="0035227A"/>
    <w:rsid w:val="00352CBE"/>
    <w:rsid w:val="003B4EDF"/>
    <w:rsid w:val="003D03A7"/>
    <w:rsid w:val="003E2B06"/>
    <w:rsid w:val="003F2A85"/>
    <w:rsid w:val="00402CBE"/>
    <w:rsid w:val="004046BF"/>
    <w:rsid w:val="0044361A"/>
    <w:rsid w:val="00444E0F"/>
    <w:rsid w:val="00460254"/>
    <w:rsid w:val="00480375"/>
    <w:rsid w:val="004B16E7"/>
    <w:rsid w:val="004C02A9"/>
    <w:rsid w:val="004D6C6D"/>
    <w:rsid w:val="004E529D"/>
    <w:rsid w:val="004E5E8E"/>
    <w:rsid w:val="004F0BE7"/>
    <w:rsid w:val="00505FBA"/>
    <w:rsid w:val="00520DDF"/>
    <w:rsid w:val="0056165C"/>
    <w:rsid w:val="0056696C"/>
    <w:rsid w:val="005733E8"/>
    <w:rsid w:val="0058795E"/>
    <w:rsid w:val="005A009A"/>
    <w:rsid w:val="005A6E60"/>
    <w:rsid w:val="005C0911"/>
    <w:rsid w:val="005C468C"/>
    <w:rsid w:val="005D03CB"/>
    <w:rsid w:val="005E135C"/>
    <w:rsid w:val="005F6199"/>
    <w:rsid w:val="005F73E6"/>
    <w:rsid w:val="00627518"/>
    <w:rsid w:val="00644388"/>
    <w:rsid w:val="00646A14"/>
    <w:rsid w:val="00681E86"/>
    <w:rsid w:val="00683392"/>
    <w:rsid w:val="00683CCC"/>
    <w:rsid w:val="00684CD1"/>
    <w:rsid w:val="00694F9F"/>
    <w:rsid w:val="006A0482"/>
    <w:rsid w:val="006A27B6"/>
    <w:rsid w:val="006E4F8C"/>
    <w:rsid w:val="006F3480"/>
    <w:rsid w:val="00704772"/>
    <w:rsid w:val="00722D1E"/>
    <w:rsid w:val="0072715E"/>
    <w:rsid w:val="00735D37"/>
    <w:rsid w:val="00772739"/>
    <w:rsid w:val="00776062"/>
    <w:rsid w:val="00777666"/>
    <w:rsid w:val="00781CC7"/>
    <w:rsid w:val="0079382E"/>
    <w:rsid w:val="007A2986"/>
    <w:rsid w:val="007B26B3"/>
    <w:rsid w:val="007D0BB3"/>
    <w:rsid w:val="007D2989"/>
    <w:rsid w:val="007E543D"/>
    <w:rsid w:val="007F288B"/>
    <w:rsid w:val="00825B73"/>
    <w:rsid w:val="008325A9"/>
    <w:rsid w:val="008936F7"/>
    <w:rsid w:val="008E7314"/>
    <w:rsid w:val="008F5A79"/>
    <w:rsid w:val="00924D8E"/>
    <w:rsid w:val="009600D5"/>
    <w:rsid w:val="00964C51"/>
    <w:rsid w:val="00982F1F"/>
    <w:rsid w:val="009B2B25"/>
    <w:rsid w:val="009B66EC"/>
    <w:rsid w:val="009D05A8"/>
    <w:rsid w:val="009D599B"/>
    <w:rsid w:val="009D6C2C"/>
    <w:rsid w:val="00A12B97"/>
    <w:rsid w:val="00A13414"/>
    <w:rsid w:val="00A20398"/>
    <w:rsid w:val="00A2219B"/>
    <w:rsid w:val="00A2797E"/>
    <w:rsid w:val="00A42EDB"/>
    <w:rsid w:val="00A52379"/>
    <w:rsid w:val="00AB381E"/>
    <w:rsid w:val="00AD2476"/>
    <w:rsid w:val="00AD292E"/>
    <w:rsid w:val="00AE55A4"/>
    <w:rsid w:val="00B04B35"/>
    <w:rsid w:val="00B233E2"/>
    <w:rsid w:val="00B2454A"/>
    <w:rsid w:val="00B30304"/>
    <w:rsid w:val="00B31E00"/>
    <w:rsid w:val="00B467F6"/>
    <w:rsid w:val="00B56FBB"/>
    <w:rsid w:val="00B67877"/>
    <w:rsid w:val="00B92595"/>
    <w:rsid w:val="00BB5796"/>
    <w:rsid w:val="00BC3D70"/>
    <w:rsid w:val="00BE44B0"/>
    <w:rsid w:val="00BE774C"/>
    <w:rsid w:val="00C45D34"/>
    <w:rsid w:val="00C6431D"/>
    <w:rsid w:val="00C712A3"/>
    <w:rsid w:val="00C86606"/>
    <w:rsid w:val="00CA3EE3"/>
    <w:rsid w:val="00CA59FE"/>
    <w:rsid w:val="00CB6202"/>
    <w:rsid w:val="00CC1C14"/>
    <w:rsid w:val="00CD4CF6"/>
    <w:rsid w:val="00CE0F6C"/>
    <w:rsid w:val="00CF194C"/>
    <w:rsid w:val="00D3297B"/>
    <w:rsid w:val="00D57310"/>
    <w:rsid w:val="00D74833"/>
    <w:rsid w:val="00D95C36"/>
    <w:rsid w:val="00DC55E9"/>
    <w:rsid w:val="00DD329D"/>
    <w:rsid w:val="00DE51CF"/>
    <w:rsid w:val="00DE6E7D"/>
    <w:rsid w:val="00DF32F6"/>
    <w:rsid w:val="00E537D1"/>
    <w:rsid w:val="00EA2514"/>
    <w:rsid w:val="00EC35C0"/>
    <w:rsid w:val="00ED0B12"/>
    <w:rsid w:val="00F12C6D"/>
    <w:rsid w:val="00F23FB0"/>
    <w:rsid w:val="00F40B01"/>
    <w:rsid w:val="00F600CD"/>
    <w:rsid w:val="00F60B75"/>
    <w:rsid w:val="00F869D6"/>
    <w:rsid w:val="00F90047"/>
    <w:rsid w:val="00F90726"/>
    <w:rsid w:val="00F91F8C"/>
    <w:rsid w:val="00F93FD2"/>
    <w:rsid w:val="00F94C7F"/>
    <w:rsid w:val="00F952A7"/>
    <w:rsid w:val="00FC3209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C7FC"/>
  <w15:chartTrackingRefBased/>
  <w15:docId w15:val="{2FEE2F32-6CBA-4EDF-8BF8-937D4F9C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02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E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2797E"/>
    <w:rPr>
      <w:color w:val="808080"/>
    </w:rPr>
  </w:style>
  <w:style w:type="character" w:customStyle="1" w:styleId="PressReleaseDateLine">
    <w:name w:val="Press Release Date Line"/>
    <w:basedOn w:val="DefaultParagraphFont"/>
    <w:uiPriority w:val="1"/>
    <w:rsid w:val="005A009A"/>
    <w:rPr>
      <w:rFonts w:ascii="Times New Roman" w:hAnsi="Times New Roman"/>
      <w:caps w:val="0"/>
      <w:smallCaps w:val="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81CC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E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CC"/>
  </w:style>
  <w:style w:type="paragraph" w:styleId="Footer">
    <w:name w:val="footer"/>
    <w:basedOn w:val="Normal"/>
    <w:link w:val="FooterChar"/>
    <w:uiPriority w:val="99"/>
    <w:unhideWhenUsed/>
    <w:rsid w:val="00281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CC"/>
  </w:style>
  <w:style w:type="paragraph" w:customStyle="1" w:styleId="Default">
    <w:name w:val="Default"/>
    <w:rsid w:val="004E5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55E9"/>
    <w:pPr>
      <w:ind w:left="720"/>
      <w:contextualSpacing/>
    </w:pPr>
  </w:style>
  <w:style w:type="paragraph" w:styleId="Revision">
    <w:name w:val="Revision"/>
    <w:hidden/>
    <w:uiPriority w:val="99"/>
    <w:semiHidden/>
    <w:rsid w:val="005C46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85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USAO_O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usdoj.gov/usao/or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justice.gov/usao-or/pr/career-criminal-sentenced-thirteen-years-federal-prison-manufacturing-and-selling-th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USAO_OR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mailto:usaor.publicaffairs@usdoj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sdoj.gov/usao/o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usaor.publicaffairs@usdoj.gov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F8A33-AA62-415F-8B83-322438FA2620}"/>
      </w:docPartPr>
      <w:docPartBody>
        <w:p w:rsidR="00496C80" w:rsidRDefault="005E170A">
          <w:r w:rsidRPr="004F31EA">
            <w:rPr>
              <w:rStyle w:val="PlaceholderText"/>
            </w:rPr>
            <w:t>Choose an item.</w:t>
          </w:r>
        </w:p>
      </w:docPartBody>
    </w:docPart>
    <w:docPart>
      <w:docPartPr>
        <w:name w:val="B14580DC60304B95952C952FDDA4E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6B073-2142-4F65-8D32-541B3BC1AA87}"/>
      </w:docPartPr>
      <w:docPartBody>
        <w:p w:rsidR="00496C80" w:rsidRDefault="005E170A" w:rsidP="005E170A">
          <w:pPr>
            <w:pStyle w:val="B14580DC60304B95952C952FDDA4EB92"/>
          </w:pPr>
          <w:r w:rsidRPr="004F31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E2DA4-3D8B-4FC5-A186-DA4C7845B4DB}"/>
      </w:docPartPr>
      <w:docPartBody>
        <w:p w:rsidR="00A664A8" w:rsidRDefault="00A664A8">
          <w:r w:rsidRPr="00445EF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0A"/>
    <w:rsid w:val="00275945"/>
    <w:rsid w:val="00402CBE"/>
    <w:rsid w:val="00496C80"/>
    <w:rsid w:val="005E170A"/>
    <w:rsid w:val="007A2B71"/>
    <w:rsid w:val="007D2989"/>
    <w:rsid w:val="008C6B2C"/>
    <w:rsid w:val="009600D5"/>
    <w:rsid w:val="009B66EC"/>
    <w:rsid w:val="00A2219B"/>
    <w:rsid w:val="00A664A8"/>
    <w:rsid w:val="00B53F51"/>
    <w:rsid w:val="00B758B8"/>
    <w:rsid w:val="00BA21BA"/>
    <w:rsid w:val="00BE44B0"/>
    <w:rsid w:val="00D57310"/>
    <w:rsid w:val="00DE7C50"/>
    <w:rsid w:val="00E5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64A8"/>
    <w:rPr>
      <w:color w:val="808080"/>
    </w:rPr>
  </w:style>
  <w:style w:type="paragraph" w:customStyle="1" w:styleId="B14580DC60304B95952C952FDDA4EB92">
    <w:name w:val="B14580DC60304B95952C952FDDA4EB92"/>
    <w:rsid w:val="005E170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3CE8-1CEA-4773-BE0C-746B718C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Sonoff, Kevin (USAOR)</dc:creator>
  <cp:keywords/>
  <dc:description/>
  <cp:lastModifiedBy>Crawford, Mercedes (USAOR)</cp:lastModifiedBy>
  <cp:revision>10</cp:revision>
  <cp:lastPrinted>2018-03-22T18:45:00Z</cp:lastPrinted>
  <dcterms:created xsi:type="dcterms:W3CDTF">2025-08-26T21:37:00Z</dcterms:created>
  <dcterms:modified xsi:type="dcterms:W3CDTF">2025-08-26T23:10:00Z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2082-1473-1779</vt:lpwstr>
  </property>
</Properties>
</file>