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82EB9" w14:textId="111E45DD" w:rsidR="00FF1C9D" w:rsidRDefault="00872ACB" w:rsidP="00956E1E">
      <w:pPr>
        <w:tabs>
          <w:tab w:val="left" w:pos="1545"/>
        </w:tabs>
        <w:ind w:left="6375" w:right="180" w:firstLine="1545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89EB09" wp14:editId="69215F25">
            <wp:simplePos x="0" y="0"/>
            <wp:positionH relativeFrom="page">
              <wp:posOffset>504825</wp:posOffset>
            </wp:positionH>
            <wp:positionV relativeFrom="margin">
              <wp:posOffset>9525</wp:posOffset>
            </wp:positionV>
            <wp:extent cx="1011555" cy="1371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-166428 Newberg-Dundee Police Department Officer Badge Oregon AR Offic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363CED8">
        <w:rPr>
          <w:noProof/>
        </w:rPr>
        <w:drawing>
          <wp:inline distT="0" distB="0" distL="0" distR="0" wp14:anchorId="4EA42A1F" wp14:editId="1A2A906E">
            <wp:extent cx="1533525" cy="1082040"/>
            <wp:effectExtent l="0" t="0" r="9525" b="3810"/>
            <wp:docPr id="507562898" name="Picture 1" descr="Colo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E058B" w14:textId="77777777" w:rsidR="00CB7888" w:rsidRDefault="00CB7888" w:rsidP="0019039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" w:hAnsi="Times"/>
        </w:rPr>
      </w:pPr>
    </w:p>
    <w:p w14:paraId="033A5D49" w14:textId="3337FD9A" w:rsidR="4C2E1E4A" w:rsidRDefault="4C2E1E4A" w:rsidP="4C2E1E4A">
      <w:pPr>
        <w:jc w:val="center"/>
        <w:rPr>
          <w:color w:val="365F91" w:themeColor="accent1" w:themeShade="BF"/>
          <w:sz w:val="36"/>
          <w:szCs w:val="36"/>
          <w:u w:val="single"/>
        </w:rPr>
      </w:pPr>
    </w:p>
    <w:p w14:paraId="235CDB86" w14:textId="4879709E" w:rsidR="00CB7888" w:rsidRPr="00FD4EFF" w:rsidRDefault="00CB7888" w:rsidP="00FD4EFF">
      <w:pPr>
        <w:jc w:val="center"/>
        <w:rPr>
          <w:color w:val="365F91" w:themeColor="accent1" w:themeShade="BF"/>
          <w:sz w:val="36"/>
          <w:szCs w:val="36"/>
          <w:u w:val="single"/>
        </w:rPr>
      </w:pPr>
      <w:r w:rsidRPr="00CE39CC">
        <w:rPr>
          <w:color w:val="365F91" w:themeColor="accent1" w:themeShade="BF"/>
          <w:sz w:val="36"/>
          <w:szCs w:val="36"/>
          <w:u w:val="single"/>
        </w:rPr>
        <w:t>PRESS RELEASE</w:t>
      </w:r>
    </w:p>
    <w:p w14:paraId="3C5E5D00" w14:textId="77777777" w:rsidR="00CB7888" w:rsidRDefault="00CB7888" w:rsidP="00CB7888">
      <w:pPr>
        <w:rPr>
          <w:rFonts w:ascii="Arial" w:hAnsi="Arial" w:cs="Arial"/>
          <w:color w:val="000000"/>
        </w:rPr>
      </w:pPr>
    </w:p>
    <w:p w14:paraId="0B22A11F" w14:textId="75BF78B3" w:rsidR="00CB7888" w:rsidRPr="00FD4EFF" w:rsidRDefault="005C19A7" w:rsidP="00CB7888">
      <w:pPr>
        <w:rPr>
          <w:rFonts w:ascii="Arial" w:hAnsi="Arial" w:cs="Arial"/>
          <w:color w:val="000000"/>
          <w:sz w:val="22"/>
          <w:szCs w:val="22"/>
        </w:rPr>
      </w:pPr>
      <w:r w:rsidRPr="00FD4EFF">
        <w:rPr>
          <w:rFonts w:ascii="Arial" w:hAnsi="Arial" w:cs="Arial"/>
          <w:color w:val="000000"/>
          <w:sz w:val="22"/>
          <w:szCs w:val="22"/>
        </w:rPr>
        <w:t>April 11, 2022</w:t>
      </w:r>
    </w:p>
    <w:p w14:paraId="4A8BC6C0" w14:textId="77777777" w:rsidR="00CB7888" w:rsidRPr="00FD4EFF" w:rsidRDefault="00CB7888" w:rsidP="00CB7888">
      <w:pPr>
        <w:rPr>
          <w:rFonts w:ascii="Arial" w:hAnsi="Arial" w:cs="Arial"/>
          <w:color w:val="000000"/>
          <w:sz w:val="22"/>
          <w:szCs w:val="22"/>
        </w:rPr>
      </w:pPr>
    </w:p>
    <w:p w14:paraId="4B91C7C2" w14:textId="0ABD9330" w:rsidR="00D34E80" w:rsidRPr="00FD4EFF" w:rsidRDefault="00C65C00" w:rsidP="00D34E80">
      <w:pPr>
        <w:spacing w:after="240"/>
        <w:rPr>
          <w:rFonts w:ascii="Arial" w:hAnsi="Arial" w:cs="Arial"/>
          <w:color w:val="000000"/>
          <w:sz w:val="22"/>
          <w:szCs w:val="22"/>
        </w:rPr>
      </w:pPr>
      <w:r w:rsidRPr="39F90717">
        <w:rPr>
          <w:rFonts w:ascii="Arial" w:hAnsi="Arial" w:cs="Arial"/>
          <w:color w:val="000000" w:themeColor="text1"/>
          <w:sz w:val="22"/>
          <w:szCs w:val="22"/>
        </w:rPr>
        <w:t>Just after 2:30 a.m. on Sunday,</w:t>
      </w:r>
      <w:r w:rsidR="00121409" w:rsidRPr="39F90717">
        <w:rPr>
          <w:rFonts w:ascii="Arial" w:hAnsi="Arial" w:cs="Arial"/>
          <w:color w:val="000000" w:themeColor="text1"/>
          <w:sz w:val="22"/>
          <w:szCs w:val="22"/>
        </w:rPr>
        <w:t xml:space="preserve"> April 10, the Newberg-Dundee Police Department and Tualatin Valley Fire &amp; Rescue responded to the DCI International building at 305 N. Springbrook R</w:t>
      </w:r>
      <w:r w:rsidRPr="39F90717">
        <w:rPr>
          <w:rFonts w:ascii="Arial" w:hAnsi="Arial" w:cs="Arial"/>
          <w:color w:val="000000" w:themeColor="text1"/>
          <w:sz w:val="22"/>
          <w:szCs w:val="22"/>
        </w:rPr>
        <w:t>oad</w:t>
      </w:r>
      <w:r w:rsidR="00D34E80" w:rsidRPr="39F90717">
        <w:rPr>
          <w:rFonts w:ascii="Arial" w:hAnsi="Arial" w:cs="Arial"/>
          <w:color w:val="000000" w:themeColor="text1"/>
          <w:sz w:val="22"/>
          <w:szCs w:val="22"/>
        </w:rPr>
        <w:t xml:space="preserve"> in Newberg</w:t>
      </w:r>
      <w:r w:rsidR="00121409" w:rsidRPr="39F9071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39F90717">
        <w:rPr>
          <w:rFonts w:ascii="Arial" w:hAnsi="Arial" w:cs="Arial"/>
          <w:color w:val="000000" w:themeColor="text1"/>
          <w:sz w:val="22"/>
          <w:szCs w:val="22"/>
        </w:rPr>
        <w:t xml:space="preserve">following a call to 911 dispatch reporting </w:t>
      </w:r>
      <w:r w:rsidR="00D34E80" w:rsidRPr="39F90717">
        <w:rPr>
          <w:rFonts w:ascii="Arial" w:hAnsi="Arial" w:cs="Arial"/>
          <w:color w:val="000000" w:themeColor="text1"/>
          <w:sz w:val="22"/>
          <w:szCs w:val="22"/>
        </w:rPr>
        <w:t>a commercial building on fire.</w:t>
      </w:r>
      <w:r w:rsidR="00FD4EFF" w:rsidRPr="39F907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41614" w:rsidRPr="39F90717">
        <w:rPr>
          <w:rFonts w:ascii="Arial" w:hAnsi="Arial" w:cs="Arial"/>
          <w:color w:val="000000" w:themeColor="text1"/>
          <w:sz w:val="22"/>
          <w:szCs w:val="22"/>
        </w:rPr>
        <w:t>While responding to the scene, s</w:t>
      </w:r>
      <w:r w:rsidR="00D34E80" w:rsidRPr="39F90717">
        <w:rPr>
          <w:rFonts w:ascii="Arial" w:hAnsi="Arial" w:cs="Arial"/>
          <w:color w:val="000000" w:themeColor="text1"/>
          <w:sz w:val="22"/>
          <w:szCs w:val="22"/>
        </w:rPr>
        <w:t>moke could be seen coming from the building</w:t>
      </w:r>
      <w:r w:rsidR="002A0081" w:rsidRPr="39F90717">
        <w:rPr>
          <w:rFonts w:ascii="Arial" w:hAnsi="Arial" w:cs="Arial"/>
          <w:color w:val="000000" w:themeColor="text1"/>
          <w:sz w:val="22"/>
          <w:szCs w:val="22"/>
        </w:rPr>
        <w:t xml:space="preserve"> that was closed for business at the time</w:t>
      </w:r>
      <w:r w:rsidR="00D34E80" w:rsidRPr="39F9071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31C80D3" w14:textId="1ED2A9D2" w:rsidR="39F90717" w:rsidRPr="00516E2F" w:rsidRDefault="00D34E80" w:rsidP="39F90717">
      <w:pPr>
        <w:pStyle w:val="NormalWeb"/>
        <w:rPr>
          <w:rFonts w:ascii="Arial" w:hAnsi="Arial" w:cs="Arial"/>
          <w:sz w:val="22"/>
          <w:szCs w:val="22"/>
        </w:rPr>
      </w:pPr>
      <w:r w:rsidRPr="39F90717">
        <w:rPr>
          <w:rFonts w:ascii="Arial" w:hAnsi="Arial" w:cs="Arial"/>
          <w:sz w:val="22"/>
          <w:szCs w:val="22"/>
        </w:rPr>
        <w:t>First-incoming crews from TVF&amp;R found the single-story structure fully engulfed in flames upon their arrival.</w:t>
      </w:r>
      <w:r w:rsidR="00641614" w:rsidRPr="39F90717">
        <w:rPr>
          <w:rFonts w:ascii="Arial" w:hAnsi="Arial" w:cs="Arial"/>
          <w:sz w:val="22"/>
          <w:szCs w:val="22"/>
        </w:rPr>
        <w:t xml:space="preserve"> </w:t>
      </w:r>
      <w:r w:rsidRPr="39F90717">
        <w:rPr>
          <w:rFonts w:ascii="Arial" w:hAnsi="Arial" w:cs="Arial"/>
          <w:sz w:val="22"/>
          <w:szCs w:val="22"/>
        </w:rPr>
        <w:t xml:space="preserve">Firefighters began aggressive fire attack measures to keep the flames contained to </w:t>
      </w:r>
      <w:r w:rsidRPr="00B51003">
        <w:rPr>
          <w:rFonts w:ascii="Arial" w:hAnsi="Arial" w:cs="Arial"/>
          <w:sz w:val="22"/>
          <w:szCs w:val="22"/>
        </w:rPr>
        <w:t xml:space="preserve">the </w:t>
      </w:r>
      <w:r w:rsidR="00B51003" w:rsidRPr="00B51003">
        <w:rPr>
          <w:rFonts w:ascii="Arial" w:hAnsi="Arial" w:cs="Arial"/>
          <w:sz w:val="22"/>
          <w:szCs w:val="22"/>
        </w:rPr>
        <w:t>33,000</w:t>
      </w:r>
      <w:r w:rsidR="00FD4EFF" w:rsidRPr="00B51003">
        <w:rPr>
          <w:rFonts w:ascii="Arial" w:hAnsi="Arial" w:cs="Arial"/>
          <w:sz w:val="22"/>
          <w:szCs w:val="22"/>
        </w:rPr>
        <w:t>-square-foot</w:t>
      </w:r>
      <w:r w:rsidRPr="00B51003">
        <w:rPr>
          <w:rFonts w:ascii="Arial" w:hAnsi="Arial" w:cs="Arial"/>
          <w:sz w:val="22"/>
          <w:szCs w:val="22"/>
        </w:rPr>
        <w:t xml:space="preserve"> structure, preventing any spread to other nearby facilities.</w:t>
      </w:r>
      <w:r w:rsidRPr="39F90717">
        <w:rPr>
          <w:rFonts w:ascii="Arial" w:hAnsi="Arial" w:cs="Arial"/>
          <w:sz w:val="22"/>
          <w:szCs w:val="22"/>
        </w:rPr>
        <w:t xml:space="preserve"> </w:t>
      </w:r>
    </w:p>
    <w:p w14:paraId="1BB7D0E1" w14:textId="6ADE6D53" w:rsidR="41BCC42D" w:rsidRPr="00516E2F" w:rsidRDefault="00D34E80" w:rsidP="41BCC42D">
      <w:pPr>
        <w:pStyle w:val="NormalWeb"/>
        <w:rPr>
          <w:rFonts w:ascii="Arial" w:hAnsi="Arial" w:cs="Arial"/>
          <w:sz w:val="22"/>
          <w:szCs w:val="22"/>
        </w:rPr>
      </w:pPr>
      <w:r w:rsidRPr="41BCC42D">
        <w:rPr>
          <w:rFonts w:ascii="Arial" w:hAnsi="Arial" w:cs="Arial"/>
          <w:sz w:val="22"/>
          <w:szCs w:val="22"/>
        </w:rPr>
        <w:t xml:space="preserve">Due to the significance of the fire and </w:t>
      </w:r>
      <w:r w:rsidR="002A0081" w:rsidRPr="41BCC42D">
        <w:rPr>
          <w:rFonts w:ascii="Arial" w:hAnsi="Arial" w:cs="Arial"/>
          <w:sz w:val="22"/>
          <w:szCs w:val="22"/>
        </w:rPr>
        <w:t xml:space="preserve">its </w:t>
      </w:r>
      <w:r w:rsidRPr="41BCC42D">
        <w:rPr>
          <w:rFonts w:ascii="Arial" w:hAnsi="Arial" w:cs="Arial"/>
          <w:sz w:val="22"/>
          <w:szCs w:val="22"/>
        </w:rPr>
        <w:t>rapid spread throughout the large commercial building, the incident was upgraded to a second alarm, adding more resources from TVF&amp;R and several neighboring mutual-aid fire departments.</w:t>
      </w:r>
      <w:r w:rsidR="00641614" w:rsidRPr="41BCC42D">
        <w:rPr>
          <w:rFonts w:ascii="Arial" w:hAnsi="Arial" w:cs="Arial"/>
          <w:sz w:val="22"/>
          <w:szCs w:val="22"/>
        </w:rPr>
        <w:t xml:space="preserve"> TVF&amp;R was assisted on scene by McMinnville Fire Department, Dundee Fire Department, Yamhill Fire Protection District, and Dayton Fire District as well as Newberg-Dundee Police Department, Yamhill County Sheriff’s Office, Newberg Public Works, Portland General Electric, NW Natural, and Oregon Department of Transportation. </w:t>
      </w:r>
    </w:p>
    <w:p w14:paraId="389ED2CA" w14:textId="18CB9248" w:rsidR="002A0081" w:rsidRPr="00FD4EFF" w:rsidRDefault="002A0081" w:rsidP="002A0081">
      <w:pPr>
        <w:pStyle w:val="NormalWeb"/>
        <w:rPr>
          <w:rFonts w:ascii="Arial" w:hAnsi="Arial" w:cs="Arial"/>
          <w:sz w:val="22"/>
          <w:szCs w:val="22"/>
        </w:rPr>
      </w:pPr>
      <w:r w:rsidRPr="00FD4EFF">
        <w:rPr>
          <w:rFonts w:ascii="Arial" w:hAnsi="Arial" w:cs="Arial"/>
          <w:sz w:val="22"/>
          <w:szCs w:val="22"/>
        </w:rPr>
        <w:t xml:space="preserve">It took firefighters approximately two hours to deem the fire under control. Crews continued to extinguish hot spots throughout the </w:t>
      </w:r>
      <w:r w:rsidR="00A701C5">
        <w:rPr>
          <w:rFonts w:ascii="Arial" w:hAnsi="Arial" w:cs="Arial"/>
          <w:sz w:val="22"/>
          <w:szCs w:val="22"/>
        </w:rPr>
        <w:t>early morning</w:t>
      </w:r>
      <w:r w:rsidRPr="00FD4EFF">
        <w:rPr>
          <w:rFonts w:ascii="Arial" w:hAnsi="Arial" w:cs="Arial"/>
          <w:sz w:val="22"/>
          <w:szCs w:val="22"/>
        </w:rPr>
        <w:t>. The commercial building is a total loss</w:t>
      </w:r>
      <w:r w:rsidR="00B51003">
        <w:rPr>
          <w:rFonts w:ascii="Arial" w:hAnsi="Arial" w:cs="Arial"/>
          <w:sz w:val="22"/>
          <w:szCs w:val="22"/>
        </w:rPr>
        <w:t xml:space="preserve">. </w:t>
      </w:r>
      <w:r w:rsidR="007C109B">
        <w:rPr>
          <w:rFonts w:ascii="Arial" w:hAnsi="Arial" w:cs="Arial"/>
          <w:sz w:val="22"/>
          <w:szCs w:val="22"/>
        </w:rPr>
        <w:t>Initial</w:t>
      </w:r>
      <w:r w:rsidR="00B51003">
        <w:rPr>
          <w:rFonts w:ascii="Arial" w:hAnsi="Arial" w:cs="Arial"/>
          <w:sz w:val="22"/>
          <w:szCs w:val="22"/>
        </w:rPr>
        <w:t xml:space="preserve"> estimates put the damage in the </w:t>
      </w:r>
      <w:r w:rsidR="007C109B">
        <w:rPr>
          <w:rFonts w:ascii="Arial" w:hAnsi="Arial" w:cs="Arial"/>
          <w:sz w:val="22"/>
          <w:szCs w:val="22"/>
        </w:rPr>
        <w:t xml:space="preserve">$5-7 million range. </w:t>
      </w:r>
      <w:r w:rsidRPr="00FD4EFF">
        <w:rPr>
          <w:rFonts w:ascii="Arial" w:hAnsi="Arial" w:cs="Arial"/>
          <w:sz w:val="22"/>
          <w:szCs w:val="22"/>
        </w:rPr>
        <w:t>The cause of what started the fire is unknown</w:t>
      </w:r>
      <w:r w:rsidR="00DF5292">
        <w:rPr>
          <w:rFonts w:ascii="Arial" w:hAnsi="Arial" w:cs="Arial"/>
          <w:sz w:val="22"/>
          <w:szCs w:val="22"/>
        </w:rPr>
        <w:t xml:space="preserve"> at this time</w:t>
      </w:r>
      <w:r w:rsidRPr="00FD4EFF">
        <w:rPr>
          <w:rFonts w:ascii="Arial" w:hAnsi="Arial" w:cs="Arial"/>
          <w:sz w:val="22"/>
          <w:szCs w:val="22"/>
        </w:rPr>
        <w:t xml:space="preserve">. </w:t>
      </w:r>
    </w:p>
    <w:p w14:paraId="1A138515" w14:textId="4632D885" w:rsidR="002A0081" w:rsidRPr="00FD4EFF" w:rsidRDefault="002A0081" w:rsidP="002A0081">
      <w:pPr>
        <w:pStyle w:val="NormalWeb"/>
        <w:rPr>
          <w:rFonts w:ascii="Arial" w:hAnsi="Arial" w:cs="Arial"/>
          <w:sz w:val="22"/>
          <w:szCs w:val="22"/>
        </w:rPr>
      </w:pPr>
      <w:r w:rsidRPr="00FD4EFF">
        <w:rPr>
          <w:rFonts w:ascii="Arial" w:hAnsi="Arial" w:cs="Arial"/>
          <w:sz w:val="22"/>
          <w:szCs w:val="22"/>
        </w:rPr>
        <w:t xml:space="preserve">TVF&amp;R fire investigators are working closely with police investigators </w:t>
      </w:r>
      <w:r w:rsidR="00323D49">
        <w:rPr>
          <w:rFonts w:ascii="Arial" w:hAnsi="Arial" w:cs="Arial"/>
          <w:sz w:val="22"/>
          <w:szCs w:val="22"/>
        </w:rPr>
        <w:t>to determine a cause</w:t>
      </w:r>
      <w:r w:rsidRPr="00FD4EFF">
        <w:rPr>
          <w:rFonts w:ascii="Arial" w:hAnsi="Arial" w:cs="Arial"/>
          <w:sz w:val="22"/>
          <w:szCs w:val="22"/>
        </w:rPr>
        <w:t>. </w:t>
      </w:r>
    </w:p>
    <w:p w14:paraId="55AA00BD" w14:textId="751D8D35" w:rsidR="002A0081" w:rsidRPr="00FD4EFF" w:rsidRDefault="002A0081" w:rsidP="002A0081">
      <w:pPr>
        <w:spacing w:after="240"/>
        <w:rPr>
          <w:rFonts w:ascii="Arial" w:hAnsi="Arial" w:cs="Arial"/>
          <w:color w:val="000000"/>
          <w:sz w:val="22"/>
          <w:szCs w:val="22"/>
        </w:rPr>
      </w:pPr>
      <w:r w:rsidRPr="00FD4EFF">
        <w:rPr>
          <w:rFonts w:ascii="Arial" w:hAnsi="Arial" w:cs="Arial"/>
          <w:color w:val="000000"/>
          <w:sz w:val="22"/>
          <w:szCs w:val="22"/>
        </w:rPr>
        <w:t xml:space="preserve">Due to the extreme hazards still present at the fire scene, it has not been possible to search the interior of the building until </w:t>
      </w:r>
      <w:r w:rsidR="007C109B">
        <w:rPr>
          <w:rFonts w:ascii="Arial" w:hAnsi="Arial" w:cs="Arial"/>
          <w:color w:val="000000"/>
          <w:sz w:val="22"/>
          <w:szCs w:val="22"/>
        </w:rPr>
        <w:t>excavation</w:t>
      </w:r>
      <w:r w:rsidRPr="00FD4EFF">
        <w:rPr>
          <w:rFonts w:ascii="Arial" w:hAnsi="Arial" w:cs="Arial"/>
          <w:color w:val="000000"/>
          <w:sz w:val="22"/>
          <w:szCs w:val="22"/>
        </w:rPr>
        <w:t xml:space="preserve"> equipment can be brought in to move large sections of the structure that collapsed</w:t>
      </w:r>
      <w:r w:rsidR="00FD4EFF">
        <w:rPr>
          <w:rFonts w:ascii="Arial" w:hAnsi="Arial" w:cs="Arial"/>
          <w:color w:val="000000"/>
          <w:sz w:val="22"/>
          <w:szCs w:val="22"/>
        </w:rPr>
        <w:t>.</w:t>
      </w:r>
    </w:p>
    <w:p w14:paraId="798EB06A" w14:textId="1D80ED58" w:rsidR="00D332DB" w:rsidRPr="00FD4EFF" w:rsidRDefault="00FD4EFF" w:rsidP="00D34E80">
      <w:pPr>
        <w:spacing w:after="240"/>
        <w:rPr>
          <w:rFonts w:ascii="Arial" w:hAnsi="Arial" w:cs="Arial"/>
          <w:color w:val="000000"/>
          <w:sz w:val="22"/>
          <w:szCs w:val="22"/>
        </w:rPr>
      </w:pPr>
      <w:r w:rsidRPr="00FD4EFF">
        <w:rPr>
          <w:rFonts w:ascii="Arial" w:hAnsi="Arial" w:cs="Arial"/>
          <w:color w:val="000000"/>
          <w:sz w:val="22"/>
          <w:szCs w:val="22"/>
        </w:rPr>
        <w:t>According to investigators, j</w:t>
      </w:r>
      <w:r w:rsidR="00C12D62" w:rsidRPr="00FD4EFF">
        <w:rPr>
          <w:rFonts w:ascii="Arial" w:hAnsi="Arial" w:cs="Arial"/>
          <w:color w:val="000000"/>
          <w:sz w:val="22"/>
          <w:szCs w:val="22"/>
        </w:rPr>
        <w:t xml:space="preserve">ust prior to </w:t>
      </w:r>
      <w:r w:rsidR="004232B7" w:rsidRPr="00FD4EFF">
        <w:rPr>
          <w:rFonts w:ascii="Arial" w:hAnsi="Arial" w:cs="Arial"/>
          <w:color w:val="000000"/>
          <w:sz w:val="22"/>
          <w:szCs w:val="22"/>
        </w:rPr>
        <w:t xml:space="preserve">discovering the fire, the 911 center received a </w:t>
      </w:r>
      <w:r w:rsidR="00D332DB" w:rsidRPr="00FD4EFF">
        <w:rPr>
          <w:rFonts w:ascii="Arial" w:hAnsi="Arial" w:cs="Arial"/>
          <w:color w:val="000000"/>
          <w:sz w:val="22"/>
          <w:szCs w:val="22"/>
        </w:rPr>
        <w:t xml:space="preserve">suspicious </w:t>
      </w:r>
      <w:r w:rsidR="004232B7" w:rsidRPr="00FD4EFF">
        <w:rPr>
          <w:rFonts w:ascii="Arial" w:hAnsi="Arial" w:cs="Arial"/>
          <w:color w:val="000000"/>
          <w:sz w:val="22"/>
          <w:szCs w:val="22"/>
        </w:rPr>
        <w:t>call for medical aid at the nearby Fred Meyer store. Emergency personnel</w:t>
      </w:r>
      <w:r w:rsidR="00D332DB" w:rsidRPr="00FD4EFF">
        <w:rPr>
          <w:rFonts w:ascii="Arial" w:hAnsi="Arial" w:cs="Arial"/>
          <w:color w:val="000000"/>
          <w:sz w:val="22"/>
          <w:szCs w:val="22"/>
        </w:rPr>
        <w:t xml:space="preserve"> did not</w:t>
      </w:r>
      <w:r w:rsidR="004232B7" w:rsidRPr="00FD4EFF">
        <w:rPr>
          <w:rFonts w:ascii="Arial" w:hAnsi="Arial" w:cs="Arial"/>
          <w:color w:val="000000"/>
          <w:sz w:val="22"/>
          <w:szCs w:val="22"/>
        </w:rPr>
        <w:t xml:space="preserve"> locate</w:t>
      </w:r>
      <w:r w:rsidR="00D332DB" w:rsidRPr="00FD4EFF">
        <w:rPr>
          <w:rFonts w:ascii="Arial" w:hAnsi="Arial" w:cs="Arial"/>
          <w:color w:val="000000"/>
          <w:sz w:val="22"/>
          <w:szCs w:val="22"/>
        </w:rPr>
        <w:t xml:space="preserve"> the caller at the location they claimed to be and instead observed the smoke coming from the </w:t>
      </w:r>
      <w:r w:rsidR="002124D8" w:rsidRPr="00FD4EFF">
        <w:rPr>
          <w:rFonts w:ascii="Arial" w:hAnsi="Arial" w:cs="Arial"/>
          <w:color w:val="000000"/>
          <w:sz w:val="22"/>
          <w:szCs w:val="22"/>
        </w:rPr>
        <w:t xml:space="preserve">nearby </w:t>
      </w:r>
      <w:r w:rsidR="00D332DB" w:rsidRPr="00FD4EFF">
        <w:rPr>
          <w:rFonts w:ascii="Arial" w:hAnsi="Arial" w:cs="Arial"/>
          <w:color w:val="000000"/>
          <w:sz w:val="22"/>
          <w:szCs w:val="22"/>
        </w:rPr>
        <w:t>DCI building.</w:t>
      </w:r>
      <w:r w:rsidRPr="00FD4EFF">
        <w:rPr>
          <w:rFonts w:ascii="Arial" w:hAnsi="Arial" w:cs="Arial"/>
          <w:color w:val="000000"/>
          <w:sz w:val="22"/>
          <w:szCs w:val="22"/>
        </w:rPr>
        <w:t xml:space="preserve"> </w:t>
      </w:r>
      <w:r w:rsidR="00D332DB" w:rsidRPr="00FD4EFF">
        <w:rPr>
          <w:rFonts w:ascii="Arial" w:hAnsi="Arial" w:cs="Arial"/>
          <w:color w:val="000000"/>
          <w:sz w:val="22"/>
          <w:szCs w:val="22"/>
        </w:rPr>
        <w:t>The two incidents are believed to be related</w:t>
      </w:r>
      <w:r w:rsidR="00894D13">
        <w:rPr>
          <w:rFonts w:ascii="Arial" w:hAnsi="Arial" w:cs="Arial"/>
          <w:color w:val="000000"/>
          <w:sz w:val="22"/>
          <w:szCs w:val="22"/>
        </w:rPr>
        <w:t>,</w:t>
      </w:r>
      <w:r w:rsidR="00D332DB" w:rsidRPr="00FD4EFF">
        <w:rPr>
          <w:rFonts w:ascii="Arial" w:hAnsi="Arial" w:cs="Arial"/>
          <w:color w:val="000000"/>
          <w:sz w:val="22"/>
          <w:szCs w:val="22"/>
        </w:rPr>
        <w:t xml:space="preserve"> and the </w:t>
      </w:r>
      <w:r w:rsidRPr="00FD4EFF">
        <w:rPr>
          <w:rFonts w:ascii="Arial" w:hAnsi="Arial" w:cs="Arial"/>
          <w:color w:val="000000"/>
          <w:sz w:val="22"/>
          <w:szCs w:val="22"/>
        </w:rPr>
        <w:t xml:space="preserve">fire </w:t>
      </w:r>
      <w:r w:rsidR="00D332DB" w:rsidRPr="00FD4EFF">
        <w:rPr>
          <w:rFonts w:ascii="Arial" w:hAnsi="Arial" w:cs="Arial"/>
          <w:color w:val="000000"/>
          <w:sz w:val="22"/>
          <w:szCs w:val="22"/>
        </w:rPr>
        <w:t>scene is being investigated as a possible arson.</w:t>
      </w:r>
    </w:p>
    <w:p w14:paraId="7B83A3E1" w14:textId="032EDA76" w:rsidR="00894D13" w:rsidRPr="00FD4EFF" w:rsidRDefault="00BD380F" w:rsidP="00D34E80">
      <w:pPr>
        <w:spacing w:after="240"/>
        <w:rPr>
          <w:rFonts w:ascii="Arial" w:hAnsi="Arial" w:cs="Arial"/>
          <w:color w:val="000000"/>
          <w:sz w:val="22"/>
          <w:szCs w:val="22"/>
        </w:rPr>
      </w:pPr>
      <w:r w:rsidRPr="00FD4EFF">
        <w:rPr>
          <w:rFonts w:ascii="Arial" w:hAnsi="Arial" w:cs="Arial"/>
          <w:color w:val="000000"/>
          <w:sz w:val="22"/>
          <w:szCs w:val="22"/>
        </w:rPr>
        <w:t xml:space="preserve">Additional </w:t>
      </w:r>
      <w:r w:rsidR="002124D8" w:rsidRPr="00FD4EFF">
        <w:rPr>
          <w:rFonts w:ascii="Arial" w:hAnsi="Arial" w:cs="Arial"/>
          <w:color w:val="000000"/>
          <w:sz w:val="22"/>
          <w:szCs w:val="22"/>
        </w:rPr>
        <w:t>information will be released as it becomes available.</w:t>
      </w:r>
    </w:p>
    <w:p w14:paraId="7D0C67CF" w14:textId="77777777" w:rsidR="00CB7888" w:rsidRPr="00FD4EFF" w:rsidRDefault="00CB7888" w:rsidP="00D34E80">
      <w:pPr>
        <w:spacing w:after="240"/>
        <w:rPr>
          <w:rFonts w:ascii="Arial" w:hAnsi="Arial" w:cs="Arial"/>
          <w:color w:val="000000"/>
          <w:sz w:val="22"/>
          <w:szCs w:val="22"/>
        </w:rPr>
      </w:pPr>
    </w:p>
    <w:p w14:paraId="1B60BF17" w14:textId="77777777" w:rsidR="000B6908" w:rsidRDefault="000B6908" w:rsidP="00894D13">
      <w:pPr>
        <w:rPr>
          <w:rFonts w:ascii="Arial" w:hAnsi="Arial" w:cs="Arial"/>
          <w:color w:val="000000"/>
          <w:sz w:val="22"/>
          <w:szCs w:val="22"/>
        </w:rPr>
        <w:sectPr w:rsidR="000B6908" w:rsidSect="00C02BB5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0B4433C6" w14:textId="1C9F03C8" w:rsidR="00894D13" w:rsidRDefault="00CB7888" w:rsidP="00894D13">
      <w:pPr>
        <w:rPr>
          <w:rFonts w:ascii="Arial" w:hAnsi="Arial" w:cs="Arial"/>
          <w:color w:val="000000"/>
          <w:sz w:val="22"/>
          <w:szCs w:val="22"/>
        </w:rPr>
      </w:pPr>
      <w:r w:rsidRPr="00FD4EFF">
        <w:rPr>
          <w:rFonts w:ascii="Arial" w:hAnsi="Arial" w:cs="Arial"/>
          <w:color w:val="000000"/>
          <w:sz w:val="22"/>
          <w:szCs w:val="22"/>
        </w:rPr>
        <w:t>Sgt. Brian Hagen</w:t>
      </w:r>
    </w:p>
    <w:p w14:paraId="339FC595" w14:textId="035266F3" w:rsidR="00CB7888" w:rsidRPr="00FD4EFF" w:rsidRDefault="00CB7888" w:rsidP="00894D13">
      <w:pPr>
        <w:rPr>
          <w:rFonts w:ascii="Arial" w:hAnsi="Arial" w:cs="Arial"/>
          <w:color w:val="000000"/>
          <w:sz w:val="22"/>
          <w:szCs w:val="22"/>
        </w:rPr>
      </w:pPr>
      <w:r w:rsidRPr="00FD4EFF">
        <w:rPr>
          <w:rFonts w:ascii="Arial" w:hAnsi="Arial" w:cs="Arial"/>
          <w:color w:val="000000"/>
          <w:sz w:val="22"/>
          <w:szCs w:val="22"/>
        </w:rPr>
        <w:t>Public Information Officer</w:t>
      </w:r>
    </w:p>
    <w:p w14:paraId="136BA904" w14:textId="77777777" w:rsidR="00CB7888" w:rsidRPr="00FD4EFF" w:rsidRDefault="00CB7888" w:rsidP="00894D13">
      <w:pPr>
        <w:rPr>
          <w:rFonts w:ascii="Arial" w:hAnsi="Arial" w:cs="Arial"/>
          <w:color w:val="000000"/>
          <w:sz w:val="22"/>
          <w:szCs w:val="22"/>
        </w:rPr>
      </w:pPr>
      <w:r w:rsidRPr="00FD4EFF">
        <w:rPr>
          <w:rFonts w:ascii="Arial" w:hAnsi="Arial" w:cs="Arial"/>
          <w:color w:val="000000"/>
          <w:sz w:val="22"/>
          <w:szCs w:val="22"/>
        </w:rPr>
        <w:t>Newberg-Dundee Police Department</w:t>
      </w:r>
    </w:p>
    <w:p w14:paraId="3DDB63A1" w14:textId="698F8801" w:rsidR="00CB7888" w:rsidRDefault="00CB7888" w:rsidP="00872ACB">
      <w:pPr>
        <w:rPr>
          <w:rFonts w:ascii="Arial" w:hAnsi="Arial" w:cs="Arial"/>
          <w:color w:val="000000"/>
          <w:sz w:val="22"/>
          <w:szCs w:val="22"/>
        </w:rPr>
      </w:pPr>
      <w:r w:rsidRPr="41BCC42D">
        <w:rPr>
          <w:rFonts w:ascii="Arial" w:hAnsi="Arial" w:cs="Arial"/>
          <w:color w:val="000000" w:themeColor="text1"/>
          <w:sz w:val="22"/>
          <w:szCs w:val="22"/>
        </w:rPr>
        <w:t>503-538-8321</w:t>
      </w:r>
    </w:p>
    <w:p w14:paraId="2979D7D0" w14:textId="54B79C16" w:rsidR="00516E2F" w:rsidRDefault="00516E2F" w:rsidP="41BCC42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2EBE038" w14:textId="77777777" w:rsidR="00A701C5" w:rsidRDefault="00A701C5" w:rsidP="41BCC42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B071D18" w14:textId="77777777" w:rsidR="00516E2F" w:rsidRDefault="00516E2F" w:rsidP="41BCC42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1CEF79A" w14:textId="77777777" w:rsidR="00516E2F" w:rsidRDefault="00516E2F" w:rsidP="41BCC42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2618679" w14:textId="0AF41B7B" w:rsidR="000B6908" w:rsidRDefault="000B6908" w:rsidP="41BCC42D">
      <w:pPr>
        <w:rPr>
          <w:rFonts w:ascii="Arial" w:hAnsi="Arial" w:cs="Arial"/>
          <w:color w:val="000000"/>
          <w:sz w:val="22"/>
          <w:szCs w:val="22"/>
        </w:rPr>
      </w:pPr>
      <w:r w:rsidRPr="41BCC42D">
        <w:rPr>
          <w:rFonts w:ascii="Arial" w:hAnsi="Arial" w:cs="Arial"/>
          <w:color w:val="000000" w:themeColor="text1"/>
          <w:sz w:val="22"/>
          <w:szCs w:val="22"/>
        </w:rPr>
        <w:t>Stefan Myers</w:t>
      </w:r>
    </w:p>
    <w:p w14:paraId="5C74B45A" w14:textId="702BE3A2" w:rsidR="000B6908" w:rsidRDefault="000B6908" w:rsidP="00872AC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Public Information Officer</w:t>
      </w:r>
    </w:p>
    <w:p w14:paraId="5EC8A4CD" w14:textId="717A5D8C" w:rsidR="000B6908" w:rsidRDefault="000B6908" w:rsidP="00872AC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Tualatin Valley Fire &amp; Rescue</w:t>
      </w:r>
    </w:p>
    <w:p w14:paraId="7E63C82E" w14:textId="02AF7DEE" w:rsidR="000B6908" w:rsidRPr="00FD4EFF" w:rsidRDefault="000B6908" w:rsidP="00872A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503-259-1203</w:t>
      </w:r>
    </w:p>
    <w:sectPr w:rsidR="000B6908" w:rsidRPr="00FD4EFF" w:rsidSect="000B6908">
      <w:type w:val="continuous"/>
      <w:pgSz w:w="12240" w:h="15840" w:code="1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3352"/>
    <w:multiLevelType w:val="hybridMultilevel"/>
    <w:tmpl w:val="F78EBC12"/>
    <w:lvl w:ilvl="0" w:tplc="06F65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40DA2"/>
    <w:multiLevelType w:val="hybridMultilevel"/>
    <w:tmpl w:val="7A7E9B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7201A7"/>
    <w:multiLevelType w:val="hybridMultilevel"/>
    <w:tmpl w:val="194CDD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B44E38"/>
    <w:multiLevelType w:val="hybridMultilevel"/>
    <w:tmpl w:val="F18E5B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A3060"/>
    <w:multiLevelType w:val="hybridMultilevel"/>
    <w:tmpl w:val="173CD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103C8"/>
    <w:multiLevelType w:val="hybridMultilevel"/>
    <w:tmpl w:val="7ECCB4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3B31C9A"/>
    <w:multiLevelType w:val="hybridMultilevel"/>
    <w:tmpl w:val="036ED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62AB6"/>
    <w:multiLevelType w:val="hybridMultilevel"/>
    <w:tmpl w:val="A9689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612934">
    <w:abstractNumId w:val="2"/>
  </w:num>
  <w:num w:numId="2" w16cid:durableId="1224829392">
    <w:abstractNumId w:val="0"/>
  </w:num>
  <w:num w:numId="3" w16cid:durableId="977344298">
    <w:abstractNumId w:val="3"/>
  </w:num>
  <w:num w:numId="4" w16cid:durableId="1635451262">
    <w:abstractNumId w:val="7"/>
  </w:num>
  <w:num w:numId="5" w16cid:durableId="1582104835">
    <w:abstractNumId w:val="1"/>
  </w:num>
  <w:num w:numId="6" w16cid:durableId="1462306863">
    <w:abstractNumId w:val="5"/>
  </w:num>
  <w:num w:numId="7" w16cid:durableId="528223810">
    <w:abstractNumId w:val="4"/>
  </w:num>
  <w:num w:numId="8" w16cid:durableId="352822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6DB"/>
    <w:rsid w:val="00002DE2"/>
    <w:rsid w:val="00020C4A"/>
    <w:rsid w:val="00021D11"/>
    <w:rsid w:val="00030C87"/>
    <w:rsid w:val="00033A78"/>
    <w:rsid w:val="00041E15"/>
    <w:rsid w:val="00062E3C"/>
    <w:rsid w:val="00072BDA"/>
    <w:rsid w:val="00081F28"/>
    <w:rsid w:val="000A17A6"/>
    <w:rsid w:val="000A48AE"/>
    <w:rsid w:val="000B4E94"/>
    <w:rsid w:val="000B6908"/>
    <w:rsid w:val="000D0E6D"/>
    <w:rsid w:val="000F0EB6"/>
    <w:rsid w:val="000F3D18"/>
    <w:rsid w:val="00110AED"/>
    <w:rsid w:val="00114EFF"/>
    <w:rsid w:val="00121409"/>
    <w:rsid w:val="001216D5"/>
    <w:rsid w:val="0014337E"/>
    <w:rsid w:val="0015649D"/>
    <w:rsid w:val="00171BC8"/>
    <w:rsid w:val="00180750"/>
    <w:rsid w:val="001845B2"/>
    <w:rsid w:val="00185697"/>
    <w:rsid w:val="00185BAC"/>
    <w:rsid w:val="0019039C"/>
    <w:rsid w:val="001A4FA1"/>
    <w:rsid w:val="001B57C7"/>
    <w:rsid w:val="001B64E5"/>
    <w:rsid w:val="001F51F0"/>
    <w:rsid w:val="002124D8"/>
    <w:rsid w:val="00215704"/>
    <w:rsid w:val="0027789C"/>
    <w:rsid w:val="00277E72"/>
    <w:rsid w:val="002A0081"/>
    <w:rsid w:val="002A1B33"/>
    <w:rsid w:val="002B734F"/>
    <w:rsid w:val="002C20D2"/>
    <w:rsid w:val="002C30B0"/>
    <w:rsid w:val="002E43B2"/>
    <w:rsid w:val="002F0743"/>
    <w:rsid w:val="003158A1"/>
    <w:rsid w:val="003173F4"/>
    <w:rsid w:val="00317A69"/>
    <w:rsid w:val="00323D49"/>
    <w:rsid w:val="00327E79"/>
    <w:rsid w:val="00343AF8"/>
    <w:rsid w:val="00343E1B"/>
    <w:rsid w:val="00364F45"/>
    <w:rsid w:val="003B1725"/>
    <w:rsid w:val="003B6DE1"/>
    <w:rsid w:val="003C7767"/>
    <w:rsid w:val="003E5AB8"/>
    <w:rsid w:val="003F0E86"/>
    <w:rsid w:val="004062D5"/>
    <w:rsid w:val="00412E76"/>
    <w:rsid w:val="00422D28"/>
    <w:rsid w:val="004232B7"/>
    <w:rsid w:val="004555DB"/>
    <w:rsid w:val="00464E4B"/>
    <w:rsid w:val="00465D55"/>
    <w:rsid w:val="00467947"/>
    <w:rsid w:val="00483B74"/>
    <w:rsid w:val="004B35CF"/>
    <w:rsid w:val="004E24C5"/>
    <w:rsid w:val="004E396F"/>
    <w:rsid w:val="005033DA"/>
    <w:rsid w:val="0050368E"/>
    <w:rsid w:val="00506927"/>
    <w:rsid w:val="0051260A"/>
    <w:rsid w:val="00516E2F"/>
    <w:rsid w:val="00520521"/>
    <w:rsid w:val="00523780"/>
    <w:rsid w:val="005272B9"/>
    <w:rsid w:val="00530F26"/>
    <w:rsid w:val="005340B1"/>
    <w:rsid w:val="005536DB"/>
    <w:rsid w:val="00554E90"/>
    <w:rsid w:val="00575A3D"/>
    <w:rsid w:val="00595184"/>
    <w:rsid w:val="005C19A7"/>
    <w:rsid w:val="005D0632"/>
    <w:rsid w:val="005D34F2"/>
    <w:rsid w:val="005D7750"/>
    <w:rsid w:val="005E7352"/>
    <w:rsid w:val="005F3081"/>
    <w:rsid w:val="005F7718"/>
    <w:rsid w:val="00600560"/>
    <w:rsid w:val="0060169D"/>
    <w:rsid w:val="00603056"/>
    <w:rsid w:val="00614A68"/>
    <w:rsid w:val="00633B58"/>
    <w:rsid w:val="00637B41"/>
    <w:rsid w:val="0064082A"/>
    <w:rsid w:val="00641614"/>
    <w:rsid w:val="006529E8"/>
    <w:rsid w:val="00657F18"/>
    <w:rsid w:val="00672111"/>
    <w:rsid w:val="00675186"/>
    <w:rsid w:val="00685954"/>
    <w:rsid w:val="006B1266"/>
    <w:rsid w:val="006B3351"/>
    <w:rsid w:val="006C3B4E"/>
    <w:rsid w:val="006D29D6"/>
    <w:rsid w:val="00713232"/>
    <w:rsid w:val="00732CD2"/>
    <w:rsid w:val="007466FA"/>
    <w:rsid w:val="00747C71"/>
    <w:rsid w:val="00765941"/>
    <w:rsid w:val="00774E88"/>
    <w:rsid w:val="00781629"/>
    <w:rsid w:val="007A6B01"/>
    <w:rsid w:val="007C109B"/>
    <w:rsid w:val="007C6930"/>
    <w:rsid w:val="007E59E9"/>
    <w:rsid w:val="007E5EE7"/>
    <w:rsid w:val="00847D2A"/>
    <w:rsid w:val="00851821"/>
    <w:rsid w:val="0085229D"/>
    <w:rsid w:val="00855C7D"/>
    <w:rsid w:val="00860954"/>
    <w:rsid w:val="00861304"/>
    <w:rsid w:val="00870F36"/>
    <w:rsid w:val="00872ACB"/>
    <w:rsid w:val="00890556"/>
    <w:rsid w:val="00894D13"/>
    <w:rsid w:val="008B1213"/>
    <w:rsid w:val="008C1DB0"/>
    <w:rsid w:val="008C6751"/>
    <w:rsid w:val="008D07C6"/>
    <w:rsid w:val="008D3732"/>
    <w:rsid w:val="008E0652"/>
    <w:rsid w:val="008E0AD7"/>
    <w:rsid w:val="008F02DF"/>
    <w:rsid w:val="008F3996"/>
    <w:rsid w:val="00903FE7"/>
    <w:rsid w:val="0090674B"/>
    <w:rsid w:val="00941A1A"/>
    <w:rsid w:val="00943D9C"/>
    <w:rsid w:val="00956E1E"/>
    <w:rsid w:val="00972882"/>
    <w:rsid w:val="009B673C"/>
    <w:rsid w:val="009E5D14"/>
    <w:rsid w:val="009E64FB"/>
    <w:rsid w:val="009E7026"/>
    <w:rsid w:val="00A37AD2"/>
    <w:rsid w:val="00A61B24"/>
    <w:rsid w:val="00A67757"/>
    <w:rsid w:val="00A701C5"/>
    <w:rsid w:val="00A92626"/>
    <w:rsid w:val="00AA0146"/>
    <w:rsid w:val="00AA3089"/>
    <w:rsid w:val="00AB5690"/>
    <w:rsid w:val="00AC37AE"/>
    <w:rsid w:val="00AE6B6B"/>
    <w:rsid w:val="00B01093"/>
    <w:rsid w:val="00B17C9B"/>
    <w:rsid w:val="00B47762"/>
    <w:rsid w:val="00B51003"/>
    <w:rsid w:val="00B63451"/>
    <w:rsid w:val="00BC18EB"/>
    <w:rsid w:val="00BC35E4"/>
    <w:rsid w:val="00BD380F"/>
    <w:rsid w:val="00BD542D"/>
    <w:rsid w:val="00C02BB5"/>
    <w:rsid w:val="00C03A79"/>
    <w:rsid w:val="00C04C7B"/>
    <w:rsid w:val="00C12D62"/>
    <w:rsid w:val="00C17F30"/>
    <w:rsid w:val="00C37D72"/>
    <w:rsid w:val="00C41E9C"/>
    <w:rsid w:val="00C44A7E"/>
    <w:rsid w:val="00C65C00"/>
    <w:rsid w:val="00C85DEF"/>
    <w:rsid w:val="00C92CA1"/>
    <w:rsid w:val="00C97381"/>
    <w:rsid w:val="00CA51C4"/>
    <w:rsid w:val="00CA5535"/>
    <w:rsid w:val="00CB7888"/>
    <w:rsid w:val="00CC4FE6"/>
    <w:rsid w:val="00CE56A2"/>
    <w:rsid w:val="00D10A7D"/>
    <w:rsid w:val="00D17FD2"/>
    <w:rsid w:val="00D332DB"/>
    <w:rsid w:val="00D34E80"/>
    <w:rsid w:val="00D3696B"/>
    <w:rsid w:val="00D45A5C"/>
    <w:rsid w:val="00D469F1"/>
    <w:rsid w:val="00D669AB"/>
    <w:rsid w:val="00D67CD0"/>
    <w:rsid w:val="00D8085D"/>
    <w:rsid w:val="00DC037A"/>
    <w:rsid w:val="00DC526D"/>
    <w:rsid w:val="00DE41AD"/>
    <w:rsid w:val="00DF5292"/>
    <w:rsid w:val="00DF5601"/>
    <w:rsid w:val="00DF6AD4"/>
    <w:rsid w:val="00DF764F"/>
    <w:rsid w:val="00E42484"/>
    <w:rsid w:val="00E510CF"/>
    <w:rsid w:val="00E666F3"/>
    <w:rsid w:val="00E6786C"/>
    <w:rsid w:val="00E67C98"/>
    <w:rsid w:val="00E73592"/>
    <w:rsid w:val="00E84F13"/>
    <w:rsid w:val="00EB6D8E"/>
    <w:rsid w:val="00F1603C"/>
    <w:rsid w:val="00F27D8F"/>
    <w:rsid w:val="00F418D7"/>
    <w:rsid w:val="00F6247F"/>
    <w:rsid w:val="00F67AAE"/>
    <w:rsid w:val="00F96525"/>
    <w:rsid w:val="00FA1B3D"/>
    <w:rsid w:val="00FC37BD"/>
    <w:rsid w:val="00FD4EFF"/>
    <w:rsid w:val="00FE0DDF"/>
    <w:rsid w:val="00FE3D72"/>
    <w:rsid w:val="00FF1C9D"/>
    <w:rsid w:val="028EF63C"/>
    <w:rsid w:val="11F8C2BA"/>
    <w:rsid w:val="1853BD37"/>
    <w:rsid w:val="39F90717"/>
    <w:rsid w:val="41BCC42D"/>
    <w:rsid w:val="4363CED8"/>
    <w:rsid w:val="4C2E1E4A"/>
    <w:rsid w:val="7A00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9A4136"/>
  <w15:docId w15:val="{6454A010-17D0-46F1-B1DA-B127BC4F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36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E0652"/>
    <w:pPr>
      <w:spacing w:before="100" w:beforeAutospacing="1" w:after="100" w:afterAutospacing="1"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E510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072B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E406226C9AC42BBF5A5E89BF5E526" ma:contentTypeVersion="13" ma:contentTypeDescription="Create a new document." ma:contentTypeScope="" ma:versionID="a1cc95ecb26720928f637af9d6fba261">
  <xsd:schema xmlns:xsd="http://www.w3.org/2001/XMLSchema" xmlns:xs="http://www.w3.org/2001/XMLSchema" xmlns:p="http://schemas.microsoft.com/office/2006/metadata/properties" xmlns:ns3="52aed01a-bf17-461a-94bf-11a1ab8317e7" xmlns:ns4="9df97d03-8f77-45a5-b198-2985caa851c8" targetNamespace="http://schemas.microsoft.com/office/2006/metadata/properties" ma:root="true" ma:fieldsID="c28601c69aa3f800e15583a7f7eccdcb" ns3:_="" ns4:_="">
    <xsd:import namespace="52aed01a-bf17-461a-94bf-11a1ab8317e7"/>
    <xsd:import namespace="9df97d03-8f77-45a5-b198-2985caa851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ed01a-bf17-461a-94bf-11a1ab831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97d03-8f77-45a5-b198-2985caa85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17A0B-F3D5-4DF8-883F-3202B4B42D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56E6E0-F117-4C60-B34C-6AD51A25D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ed01a-bf17-461a-94bf-11a1ab8317e7"/>
    <ds:schemaRef ds:uri="9df97d03-8f77-45a5-b198-2985caa85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8F0BBA-3E34-4E12-84A6-182B1D2ABE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1B1242-3D81-45C6-822E-79ECB31A2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386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DISP1</dc:creator>
  <cp:keywords/>
  <dc:description/>
  <cp:lastModifiedBy>Brian Hagen</cp:lastModifiedBy>
  <cp:revision>5</cp:revision>
  <cp:lastPrinted>2020-05-29T15:45:00Z</cp:lastPrinted>
  <dcterms:created xsi:type="dcterms:W3CDTF">2022-04-12T00:48:00Z</dcterms:created>
  <dcterms:modified xsi:type="dcterms:W3CDTF">2022-04-12T04:37:00Z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0x010100FEEE406226C9AC42BBF5A5E89BF5E526</vt:lpwstr>
  </property>
</Properties>
</file>